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E80EF" w14:textId="77777777" w:rsidR="00CA0D1D" w:rsidRDefault="00CA0D1D" w:rsidP="00CD6F0B">
      <w:pPr>
        <w:spacing w:line="240" w:lineRule="auto"/>
        <w:jc w:val="center"/>
      </w:pPr>
      <w:bookmarkStart w:id="0" w:name="_GoBack"/>
      <w:bookmarkEnd w:id="0"/>
    </w:p>
    <w:p w14:paraId="097F05D5" w14:textId="33B82C7C" w:rsidR="00EA33FD" w:rsidRDefault="00F659F7" w:rsidP="00CD6F0B">
      <w:pPr>
        <w:spacing w:line="480" w:lineRule="auto"/>
        <w:jc w:val="center"/>
        <w:rPr>
          <w:b/>
        </w:rPr>
      </w:pPr>
      <w:r w:rsidRPr="00EA33FD">
        <w:rPr>
          <w:b/>
        </w:rPr>
        <w:t xml:space="preserve">The chemical basis of </w:t>
      </w:r>
      <w:r w:rsidR="00555E49">
        <w:rPr>
          <w:b/>
        </w:rPr>
        <w:t xml:space="preserve">a signal of </w:t>
      </w:r>
      <w:r w:rsidRPr="00EA33FD">
        <w:rPr>
          <w:b/>
        </w:rPr>
        <w:t xml:space="preserve">individual identity: </w:t>
      </w:r>
    </w:p>
    <w:p w14:paraId="00EFADED" w14:textId="1C8FA792" w:rsidR="000116A5" w:rsidRPr="00EA33FD" w:rsidRDefault="00EA33FD" w:rsidP="00CD6F0B">
      <w:pPr>
        <w:spacing w:line="480" w:lineRule="auto"/>
        <w:jc w:val="center"/>
        <w:rPr>
          <w:b/>
        </w:rPr>
      </w:pPr>
      <w:r>
        <w:rPr>
          <w:b/>
        </w:rPr>
        <w:t>S</w:t>
      </w:r>
      <w:r w:rsidR="00F659F7" w:rsidRPr="00EA33FD">
        <w:rPr>
          <w:b/>
        </w:rPr>
        <w:t>hell pigment co</w:t>
      </w:r>
      <w:r w:rsidR="00E36FA9">
        <w:rPr>
          <w:b/>
        </w:rPr>
        <w:t>ncentrations</w:t>
      </w:r>
      <w:r w:rsidR="00F659F7" w:rsidRPr="00EA33FD">
        <w:rPr>
          <w:b/>
        </w:rPr>
        <w:t xml:space="preserve"> </w:t>
      </w:r>
      <w:r w:rsidR="004C5311" w:rsidRPr="00EA33FD">
        <w:rPr>
          <w:b/>
        </w:rPr>
        <w:t>track</w:t>
      </w:r>
      <w:r w:rsidR="00F659F7" w:rsidRPr="00EA33FD">
        <w:rPr>
          <w:b/>
        </w:rPr>
        <w:t xml:space="preserve"> the </w:t>
      </w:r>
      <w:r w:rsidR="001060A2" w:rsidRPr="00EA33FD">
        <w:rPr>
          <w:b/>
        </w:rPr>
        <w:t>unique</w:t>
      </w:r>
      <w:r w:rsidR="00F659F7" w:rsidRPr="00EA33FD">
        <w:rPr>
          <w:b/>
        </w:rPr>
        <w:t xml:space="preserve"> appearance of </w:t>
      </w:r>
      <w:r w:rsidR="00BC7D76" w:rsidRPr="00EA33FD">
        <w:rPr>
          <w:b/>
        </w:rPr>
        <w:t>Common Murre</w:t>
      </w:r>
      <w:r w:rsidR="000116A5" w:rsidRPr="00EA33FD">
        <w:rPr>
          <w:b/>
        </w:rPr>
        <w:t xml:space="preserve"> </w:t>
      </w:r>
      <w:r w:rsidR="00F659F7" w:rsidRPr="00EA33FD">
        <w:rPr>
          <w:b/>
          <w:iCs/>
        </w:rPr>
        <w:t>eggs</w:t>
      </w:r>
    </w:p>
    <w:p w14:paraId="1158910A" w14:textId="77777777" w:rsidR="003D09DC" w:rsidRDefault="003D09DC" w:rsidP="00CD6F0B">
      <w:pPr>
        <w:spacing w:line="480" w:lineRule="auto"/>
      </w:pPr>
    </w:p>
    <w:p w14:paraId="0DC0DF70" w14:textId="16833F79" w:rsidR="0051544C" w:rsidRDefault="003D09DC" w:rsidP="00CD6F0B">
      <w:pPr>
        <w:spacing w:line="480" w:lineRule="auto"/>
        <w:jc w:val="center"/>
        <w:rPr>
          <w:vertAlign w:val="superscript"/>
        </w:rPr>
      </w:pPr>
      <w:r>
        <w:t>Mark E. Hauber</w:t>
      </w:r>
      <w:r w:rsidR="001412F4">
        <w:t xml:space="preserve"> </w:t>
      </w:r>
      <w:r w:rsidRPr="003D09DC">
        <w:rPr>
          <w:vertAlign w:val="superscript"/>
        </w:rPr>
        <w:t>1</w:t>
      </w:r>
      <w:r>
        <w:rPr>
          <w:vertAlign w:val="superscript"/>
        </w:rPr>
        <w:t>,</w:t>
      </w:r>
      <w:r w:rsidR="00FA7D90">
        <w:rPr>
          <w:vertAlign w:val="superscript"/>
        </w:rPr>
        <w:t>2</w:t>
      </w:r>
      <w:r w:rsidR="0099673B">
        <w:rPr>
          <w:vertAlign w:val="superscript"/>
        </w:rPr>
        <w:t>,</w:t>
      </w:r>
      <w:r>
        <w:t xml:space="preserve">*, </w:t>
      </w:r>
      <w:r w:rsidR="0065522D">
        <w:t xml:space="preserve">Alexander </w:t>
      </w:r>
      <w:r w:rsidR="00E91C0D">
        <w:t xml:space="preserve">L. </w:t>
      </w:r>
      <w:r w:rsidR="0065522D">
        <w:t xml:space="preserve">Bond </w:t>
      </w:r>
      <w:r w:rsidR="0065522D">
        <w:rPr>
          <w:vertAlign w:val="superscript"/>
        </w:rPr>
        <w:t>3</w:t>
      </w:r>
      <w:r w:rsidR="0065522D">
        <w:t xml:space="preserve">, </w:t>
      </w:r>
      <w:r w:rsidR="004C5311" w:rsidRPr="004C5311">
        <w:t>Amy-Lee Kouwenberg</w:t>
      </w:r>
      <w:r w:rsidR="004C5311">
        <w:t xml:space="preserve"> </w:t>
      </w:r>
      <w:r w:rsidR="0040246A">
        <w:rPr>
          <w:vertAlign w:val="superscript"/>
        </w:rPr>
        <w:t>4</w:t>
      </w:r>
      <w:r w:rsidR="004C5311">
        <w:t>, Greg</w:t>
      </w:r>
      <w:r w:rsidR="00145ADD">
        <w:t>ory</w:t>
      </w:r>
      <w:r w:rsidR="004C5311">
        <w:t xml:space="preserve"> </w:t>
      </w:r>
      <w:r w:rsidR="00E91C0D">
        <w:t xml:space="preserve">J. </w:t>
      </w:r>
      <w:r w:rsidR="004C5311">
        <w:t xml:space="preserve">Robertson </w:t>
      </w:r>
      <w:r w:rsidR="0040246A">
        <w:rPr>
          <w:vertAlign w:val="superscript"/>
        </w:rPr>
        <w:t>5</w:t>
      </w:r>
      <w:r w:rsidR="004C5311">
        <w:t xml:space="preserve">, </w:t>
      </w:r>
      <w:r w:rsidR="00963B36">
        <w:t xml:space="preserve">Erpur </w:t>
      </w:r>
      <w:r w:rsidR="00152223">
        <w:t xml:space="preserve">S. </w:t>
      </w:r>
      <w:r w:rsidR="00963B36">
        <w:t xml:space="preserve">Hansen </w:t>
      </w:r>
      <w:r w:rsidR="00963B36">
        <w:rPr>
          <w:vertAlign w:val="superscript"/>
        </w:rPr>
        <w:t>6</w:t>
      </w:r>
      <w:r w:rsidR="00963B36">
        <w:t xml:space="preserve">, </w:t>
      </w:r>
      <w:r w:rsidR="0040246A">
        <w:t xml:space="preserve">Mande Holford </w:t>
      </w:r>
      <w:r w:rsidR="0040246A">
        <w:rPr>
          <w:vertAlign w:val="superscript"/>
        </w:rPr>
        <w:t>2</w:t>
      </w:r>
      <w:r w:rsidR="0040246A" w:rsidRPr="00FA7D90">
        <w:rPr>
          <w:vertAlign w:val="superscript"/>
        </w:rPr>
        <w:t>,</w:t>
      </w:r>
      <w:r w:rsidR="00963B36">
        <w:rPr>
          <w:vertAlign w:val="superscript"/>
        </w:rPr>
        <w:t>7</w:t>
      </w:r>
      <w:r w:rsidR="0040246A">
        <w:t xml:space="preserve">, </w:t>
      </w:r>
      <w:r w:rsidR="00552AF8">
        <w:t>Miri Dainson</w:t>
      </w:r>
      <w:r w:rsidR="00C4352A">
        <w:t xml:space="preserve"> </w:t>
      </w:r>
      <w:r w:rsidR="00552AF8" w:rsidRPr="003D09DC">
        <w:rPr>
          <w:vertAlign w:val="superscript"/>
        </w:rPr>
        <w:t>1</w:t>
      </w:r>
      <w:r w:rsidR="00552AF8">
        <w:t>, Alec Luro</w:t>
      </w:r>
      <w:r w:rsidR="00C4352A">
        <w:t xml:space="preserve"> </w:t>
      </w:r>
      <w:r w:rsidR="00552AF8" w:rsidRPr="003D09DC">
        <w:rPr>
          <w:vertAlign w:val="superscript"/>
        </w:rPr>
        <w:t>1</w:t>
      </w:r>
      <w:r w:rsidR="00552AF8">
        <w:t xml:space="preserve">, </w:t>
      </w:r>
      <w:r w:rsidR="00D00F62">
        <w:t>and James Dale</w:t>
      </w:r>
      <w:r w:rsidR="001412F4">
        <w:t xml:space="preserve"> </w:t>
      </w:r>
      <w:r w:rsidR="00963B36">
        <w:rPr>
          <w:vertAlign w:val="superscript"/>
        </w:rPr>
        <w:t>8</w:t>
      </w:r>
    </w:p>
    <w:p w14:paraId="3B488502" w14:textId="77777777" w:rsidR="003D09DC" w:rsidRDefault="003D09DC" w:rsidP="00CD6F0B">
      <w:pPr>
        <w:spacing w:line="480" w:lineRule="auto"/>
        <w:jc w:val="center"/>
        <w:rPr>
          <w:vertAlign w:val="superscript"/>
        </w:rPr>
      </w:pPr>
    </w:p>
    <w:p w14:paraId="682375D7" w14:textId="00A7934A" w:rsidR="003D09DC" w:rsidRDefault="003D09DC" w:rsidP="00CD6F0B">
      <w:pPr>
        <w:spacing w:line="480" w:lineRule="auto"/>
        <w:jc w:val="center"/>
      </w:pPr>
      <w:r w:rsidRPr="003D09DC">
        <w:rPr>
          <w:vertAlign w:val="superscript"/>
        </w:rPr>
        <w:t>1</w:t>
      </w:r>
      <w:r w:rsidRPr="003D09DC">
        <w:t xml:space="preserve"> </w:t>
      </w:r>
      <w:r w:rsidR="00D00F62">
        <w:t xml:space="preserve">Department of Animal Biology, School of Integrative Biology, University of Illinois, Urbana-Champaign, </w:t>
      </w:r>
      <w:r w:rsidR="00ED7D9F">
        <w:t xml:space="preserve">Illinois, </w:t>
      </w:r>
      <w:r w:rsidR="00D00F62">
        <w:t>USA</w:t>
      </w:r>
    </w:p>
    <w:p w14:paraId="4B52BBCD" w14:textId="7550D01E" w:rsidR="00B446AC" w:rsidRDefault="00F5677E" w:rsidP="00CD6F0B">
      <w:pPr>
        <w:spacing w:line="480" w:lineRule="auto"/>
        <w:jc w:val="center"/>
      </w:pPr>
      <w:r>
        <w:rPr>
          <w:vertAlign w:val="superscript"/>
        </w:rPr>
        <w:t>2</w:t>
      </w:r>
      <w:r w:rsidRPr="003D09DC">
        <w:t xml:space="preserve"> </w:t>
      </w:r>
      <w:r w:rsidR="00FA7D90">
        <w:t xml:space="preserve">American Museum of Natural History, New York, </w:t>
      </w:r>
      <w:r w:rsidR="00ED7D9F">
        <w:t xml:space="preserve">New York, </w:t>
      </w:r>
      <w:r w:rsidR="00FA7D90">
        <w:t>USA</w:t>
      </w:r>
    </w:p>
    <w:p w14:paraId="4579EFD4" w14:textId="64B8B400" w:rsidR="0065522D" w:rsidRDefault="0065522D" w:rsidP="00CD6F0B">
      <w:pPr>
        <w:spacing w:line="480" w:lineRule="auto"/>
        <w:jc w:val="center"/>
      </w:pPr>
      <w:r>
        <w:rPr>
          <w:vertAlign w:val="superscript"/>
        </w:rPr>
        <w:t>3</w:t>
      </w:r>
      <w:r w:rsidRPr="003D09DC">
        <w:t xml:space="preserve"> </w:t>
      </w:r>
      <w:r w:rsidR="0026551E">
        <w:t>Bird Group,</w:t>
      </w:r>
      <w:r w:rsidRPr="003D09DC">
        <w:t xml:space="preserve"> </w:t>
      </w:r>
      <w:r w:rsidRPr="00F659F7">
        <w:t xml:space="preserve">Department of Life Sciences, The Natural History Museum, Tring, </w:t>
      </w:r>
      <w:r w:rsidR="00ED7D9F">
        <w:t xml:space="preserve">Hertfordshire, </w:t>
      </w:r>
      <w:r w:rsidRPr="00F659F7">
        <w:t>UK</w:t>
      </w:r>
      <w:r>
        <w:t xml:space="preserve"> </w:t>
      </w:r>
    </w:p>
    <w:p w14:paraId="3FA17ECE" w14:textId="0BD7042C" w:rsidR="00E91C0D" w:rsidRPr="00E91C0D" w:rsidRDefault="0040246A" w:rsidP="00CD6F0B">
      <w:pPr>
        <w:spacing w:line="480" w:lineRule="auto"/>
        <w:jc w:val="center"/>
      </w:pPr>
      <w:r>
        <w:rPr>
          <w:vertAlign w:val="superscript"/>
        </w:rPr>
        <w:t>4</w:t>
      </w:r>
      <w:r w:rsidR="00E91C0D">
        <w:rPr>
          <w:vertAlign w:val="superscript"/>
        </w:rPr>
        <w:t xml:space="preserve"> </w:t>
      </w:r>
      <w:r w:rsidR="00E91C0D">
        <w:t xml:space="preserve">Bird Studies Canada, Sackville, </w:t>
      </w:r>
      <w:r w:rsidR="00ED7D9F">
        <w:t xml:space="preserve">New Brunswick, </w:t>
      </w:r>
      <w:r w:rsidR="00E91C0D">
        <w:t>Canada</w:t>
      </w:r>
    </w:p>
    <w:p w14:paraId="307C9538" w14:textId="42C36B69" w:rsidR="004C5311" w:rsidRDefault="0040246A" w:rsidP="00CD6F0B">
      <w:pPr>
        <w:spacing w:line="480" w:lineRule="auto"/>
        <w:jc w:val="center"/>
      </w:pPr>
      <w:r>
        <w:rPr>
          <w:vertAlign w:val="superscript"/>
        </w:rPr>
        <w:t>5</w:t>
      </w:r>
      <w:r w:rsidR="004C5311">
        <w:rPr>
          <w:vertAlign w:val="superscript"/>
        </w:rPr>
        <w:t xml:space="preserve"> </w:t>
      </w:r>
      <w:r w:rsidR="004C5311" w:rsidRPr="004C5311">
        <w:t xml:space="preserve">Environment </w:t>
      </w:r>
      <w:r w:rsidR="00E91C0D">
        <w:t xml:space="preserve">and Climate Change </w:t>
      </w:r>
      <w:r w:rsidR="004C5311" w:rsidRPr="004C5311">
        <w:t>Canada</w:t>
      </w:r>
      <w:r w:rsidR="00E91C0D">
        <w:t>, M</w:t>
      </w:r>
      <w:r w:rsidR="0026551E">
        <w:t>ount</w:t>
      </w:r>
      <w:r w:rsidR="00E91C0D">
        <w:t xml:space="preserve"> Pearl</w:t>
      </w:r>
      <w:r w:rsidR="004C5311">
        <w:t xml:space="preserve">, </w:t>
      </w:r>
      <w:r w:rsidR="00ED7D9F">
        <w:t xml:space="preserve">Newfoundland and Labrador, </w:t>
      </w:r>
      <w:r w:rsidR="004C5311">
        <w:t>Canada</w:t>
      </w:r>
    </w:p>
    <w:p w14:paraId="79CBF679" w14:textId="622A6E7F" w:rsidR="00963B36" w:rsidRDefault="00963B36" w:rsidP="00CD6F0B">
      <w:pPr>
        <w:spacing w:line="480" w:lineRule="auto"/>
        <w:jc w:val="center"/>
      </w:pPr>
      <w:r>
        <w:rPr>
          <w:vertAlign w:val="superscript"/>
        </w:rPr>
        <w:t xml:space="preserve">6 </w:t>
      </w:r>
      <w:r w:rsidRPr="00963B36">
        <w:t>South Iceland Nature Research Centre, Vestmannaeyjar, Iceland</w:t>
      </w:r>
    </w:p>
    <w:p w14:paraId="6D339EFD" w14:textId="67675FA9" w:rsidR="0040246A" w:rsidRPr="004C5311" w:rsidRDefault="00963B36" w:rsidP="00CD6F0B">
      <w:pPr>
        <w:spacing w:line="480" w:lineRule="auto"/>
        <w:jc w:val="center"/>
      </w:pPr>
      <w:r>
        <w:rPr>
          <w:vertAlign w:val="superscript"/>
        </w:rPr>
        <w:t>7</w:t>
      </w:r>
      <w:r w:rsidR="0040246A" w:rsidRPr="003D09DC">
        <w:t xml:space="preserve"> </w:t>
      </w:r>
      <w:r w:rsidR="0040246A" w:rsidRPr="00F659F7">
        <w:t xml:space="preserve">Department of </w:t>
      </w:r>
      <w:r w:rsidR="0040246A">
        <w:t>Chemistry</w:t>
      </w:r>
      <w:r w:rsidR="0040246A" w:rsidRPr="00F659F7">
        <w:t xml:space="preserve">, </w:t>
      </w:r>
      <w:r w:rsidR="0040246A">
        <w:t xml:space="preserve">Hunter College and Graduate Center, City University of New York, </w:t>
      </w:r>
      <w:r w:rsidR="001E0CE4">
        <w:t xml:space="preserve">New York, </w:t>
      </w:r>
      <w:r w:rsidR="0040246A">
        <w:t xml:space="preserve">USA </w:t>
      </w:r>
    </w:p>
    <w:p w14:paraId="2490E9AB" w14:textId="46E0C777" w:rsidR="003D09DC" w:rsidRDefault="00963B36" w:rsidP="000D4E61">
      <w:pPr>
        <w:spacing w:line="480" w:lineRule="auto"/>
        <w:jc w:val="center"/>
      </w:pPr>
      <w:r>
        <w:rPr>
          <w:vertAlign w:val="superscript"/>
        </w:rPr>
        <w:t>8</w:t>
      </w:r>
      <w:r w:rsidR="003D09DC" w:rsidRPr="003D09DC">
        <w:t xml:space="preserve"> </w:t>
      </w:r>
      <w:r w:rsidR="003D09DC">
        <w:t xml:space="preserve">Institute for Natural and Mathematical Sciences, Massey University, </w:t>
      </w:r>
      <w:r w:rsidR="00D00F62">
        <w:t xml:space="preserve">Auckland, </w:t>
      </w:r>
      <w:r w:rsidR="003D09DC">
        <w:t>New Zealand</w:t>
      </w:r>
    </w:p>
    <w:p w14:paraId="322DABBF" w14:textId="54150EB7" w:rsidR="00167EC4" w:rsidRDefault="003D09DC" w:rsidP="000D4E61">
      <w:pPr>
        <w:spacing w:line="480" w:lineRule="auto"/>
        <w:jc w:val="center"/>
      </w:pPr>
      <w:r>
        <w:t xml:space="preserve">* Correspondence: </w:t>
      </w:r>
      <w:r w:rsidR="00B446AC">
        <w:t>mhauber@illinois.edu</w:t>
      </w:r>
    </w:p>
    <w:p w14:paraId="53A03044" w14:textId="77777777" w:rsidR="000D4E61" w:rsidRDefault="000D4E61">
      <w:pPr>
        <w:rPr>
          <w:b/>
        </w:rPr>
      </w:pPr>
      <w:r>
        <w:rPr>
          <w:b/>
        </w:rPr>
        <w:br w:type="page"/>
      </w:r>
    </w:p>
    <w:p w14:paraId="4FEC80A2" w14:textId="395BDBD9" w:rsidR="00167EC4" w:rsidRDefault="00167EC4" w:rsidP="00CD6F0B">
      <w:pPr>
        <w:spacing w:line="480" w:lineRule="auto"/>
      </w:pPr>
      <w:r w:rsidRPr="00717066">
        <w:rPr>
          <w:b/>
        </w:rPr>
        <w:lastRenderedPageBreak/>
        <w:t>Abstract:</w:t>
      </w:r>
    </w:p>
    <w:p w14:paraId="583DB952" w14:textId="6F5CD2F6" w:rsidR="00AF2543" w:rsidRDefault="005C21FA" w:rsidP="00CD6F0B">
      <w:pPr>
        <w:spacing w:line="480" w:lineRule="auto"/>
        <w:jc w:val="both"/>
      </w:pPr>
      <w:r>
        <w:t xml:space="preserve">In </w:t>
      </w:r>
      <w:r w:rsidRPr="005A370D">
        <w:t>group</w:t>
      </w:r>
      <w:r>
        <w:t xml:space="preserve">-living species with parental care, </w:t>
      </w:r>
      <w:r w:rsidR="001A3C0C">
        <w:t xml:space="preserve">the </w:t>
      </w:r>
      <w:r w:rsidR="003E198C">
        <w:t>accurate recognition of one’s own young is critical</w:t>
      </w:r>
      <w:r>
        <w:t xml:space="preserve"> to fitness</w:t>
      </w:r>
      <w:r w:rsidR="005A370D" w:rsidRPr="005A370D">
        <w:t xml:space="preserve">. </w:t>
      </w:r>
      <w:r w:rsidR="00381AE9" w:rsidRPr="00381AE9">
        <w:t xml:space="preserve">Because </w:t>
      </w:r>
      <w:r w:rsidR="005B10EB">
        <w:t>discriminating</w:t>
      </w:r>
      <w:r w:rsidR="00381AE9" w:rsidRPr="00381AE9">
        <w:t xml:space="preserve"> offspring within a large colonial group may be challenging</w:t>
      </w:r>
      <w:r w:rsidR="0006166C">
        <w:t>, progeny</w:t>
      </w:r>
      <w:r w:rsidR="001A3C0C">
        <w:t xml:space="preserve"> of colonial breeders often display familial or individual identity signals to elicit and receive costly parental provisions from their own parents. For instance, t</w:t>
      </w:r>
      <w:r w:rsidR="00E53A44">
        <w:t>he</w:t>
      </w:r>
      <w:r w:rsidR="00E53A44" w:rsidRPr="005A370D">
        <w:t xml:space="preserve"> </w:t>
      </w:r>
      <w:r w:rsidR="00E53A44">
        <w:t>Common Murre (</w:t>
      </w:r>
      <w:r w:rsidR="00E53A44" w:rsidRPr="000116A5">
        <w:t>or</w:t>
      </w:r>
      <w:r w:rsidR="00E53A44" w:rsidRPr="00E83E6D">
        <w:t xml:space="preserve"> Common Guil</w:t>
      </w:r>
      <w:r w:rsidR="00E53A44">
        <w:t>l</w:t>
      </w:r>
      <w:r w:rsidR="00E53A44" w:rsidRPr="00E83E6D">
        <w:t>emot</w:t>
      </w:r>
      <w:r w:rsidR="00E53A44">
        <w:t>:</w:t>
      </w:r>
      <w:r w:rsidR="00E53A44">
        <w:rPr>
          <w:i/>
        </w:rPr>
        <w:t xml:space="preserve"> </w:t>
      </w:r>
      <w:r w:rsidR="00E53A44" w:rsidRPr="000116A5">
        <w:rPr>
          <w:i/>
        </w:rPr>
        <w:t>Uria</w:t>
      </w:r>
      <w:r w:rsidR="00E53A44" w:rsidRPr="005A370D">
        <w:rPr>
          <w:i/>
        </w:rPr>
        <w:t xml:space="preserve"> aalge</w:t>
      </w:r>
      <w:r w:rsidR="00E53A44" w:rsidRPr="005A370D">
        <w:t xml:space="preserve">) </w:t>
      </w:r>
      <w:r w:rsidR="00E53A44">
        <w:t>is a</w:t>
      </w:r>
      <w:r w:rsidR="005A370D" w:rsidRPr="005A370D">
        <w:t xml:space="preserve"> </w:t>
      </w:r>
      <w:r w:rsidR="007A4E81">
        <w:t>colonial</w:t>
      </w:r>
      <w:r w:rsidR="00F37D22">
        <w:t>ly breeding</w:t>
      </w:r>
      <w:r w:rsidR="007A4E81">
        <w:t xml:space="preserve"> </w:t>
      </w:r>
      <w:r w:rsidR="005A370D" w:rsidRPr="005A370D">
        <w:t>seabird</w:t>
      </w:r>
      <w:r>
        <w:t xml:space="preserve"> that</w:t>
      </w:r>
      <w:r w:rsidR="00E53A44">
        <w:t xml:space="preserve"> </w:t>
      </w:r>
      <w:r w:rsidR="003E198C">
        <w:t>does not build a nest</w:t>
      </w:r>
      <w:r>
        <w:t xml:space="preserve"> </w:t>
      </w:r>
      <w:r w:rsidR="00E53A44">
        <w:t>and</w:t>
      </w:r>
      <w:r>
        <w:t xml:space="preserve"> </w:t>
      </w:r>
      <w:r w:rsidR="005B10EB">
        <w:t>l</w:t>
      </w:r>
      <w:r w:rsidR="003E198C">
        <w:t xml:space="preserve">ays and incubates </w:t>
      </w:r>
      <w:r w:rsidR="00717066">
        <w:t>an</w:t>
      </w:r>
      <w:r w:rsidR="00C5373B">
        <w:t xml:space="preserve"> egg with an</w:t>
      </w:r>
      <w:r w:rsidR="00717066">
        <w:t xml:space="preserve"> </w:t>
      </w:r>
      <w:r w:rsidR="003E198C">
        <w:t>i</w:t>
      </w:r>
      <w:r w:rsidR="00E817E1">
        <w:t>ndividual</w:t>
      </w:r>
      <w:r w:rsidR="003E198C">
        <w:t>ly</w:t>
      </w:r>
      <w:r w:rsidR="00E817E1">
        <w:t xml:space="preserve"> </w:t>
      </w:r>
      <w:r w:rsidR="003E198C">
        <w:t>unique</w:t>
      </w:r>
      <w:r>
        <w:t xml:space="preserve"> appear</w:t>
      </w:r>
      <w:r w:rsidR="00C5373B">
        <w:t>ance</w:t>
      </w:r>
      <w:r>
        <w:t>.</w:t>
      </w:r>
      <w:r w:rsidR="003E198C">
        <w:t xml:space="preserve"> </w:t>
      </w:r>
      <w:r w:rsidR="0006166C">
        <w:t>H</w:t>
      </w:r>
      <w:r w:rsidR="003E198C">
        <w:t xml:space="preserve">ow </w:t>
      </w:r>
      <w:r>
        <w:t xml:space="preserve">the shell’s </w:t>
      </w:r>
      <w:r w:rsidR="00381AE9">
        <w:t>physical and chemical properties generate</w:t>
      </w:r>
      <w:r>
        <w:t xml:space="preserve"> </w:t>
      </w:r>
      <w:r w:rsidR="00EA33FD">
        <w:t>th</w:t>
      </w:r>
      <w:r w:rsidR="00F37D22">
        <w:t>is</w:t>
      </w:r>
      <w:r w:rsidR="003E198C">
        <w:t xml:space="preserve"> </w:t>
      </w:r>
      <w:r w:rsidR="002B1F31">
        <w:t>individual</w:t>
      </w:r>
      <w:r w:rsidR="00F37D22">
        <w:t xml:space="preserve"> </w:t>
      </w:r>
      <w:r w:rsidR="003E198C">
        <w:t>variab</w:t>
      </w:r>
      <w:r w:rsidR="00EA33FD">
        <w:t>ility in</w:t>
      </w:r>
      <w:r w:rsidR="003E198C">
        <w:t xml:space="preserve"> </w:t>
      </w:r>
      <w:r>
        <w:t>coloration</w:t>
      </w:r>
      <w:r w:rsidR="002B1F31">
        <w:t xml:space="preserve"> and maculation</w:t>
      </w:r>
      <w:r w:rsidR="00B4588C">
        <w:t xml:space="preserve"> has not been studied</w:t>
      </w:r>
      <w:r w:rsidR="0006166C">
        <w:t xml:space="preserve"> in detail</w:t>
      </w:r>
      <w:r w:rsidR="005A370D" w:rsidRPr="005A370D">
        <w:t xml:space="preserve">. </w:t>
      </w:r>
      <w:r>
        <w:t>Here, w</w:t>
      </w:r>
      <w:r w:rsidR="003E198C">
        <w:t>e</w:t>
      </w:r>
      <w:r w:rsidR="003432B3">
        <w:t xml:space="preserve"> </w:t>
      </w:r>
      <w:r w:rsidR="005A370D" w:rsidRPr="005A370D">
        <w:t xml:space="preserve">quantified </w:t>
      </w:r>
      <w:r w:rsidR="00AE0A94">
        <w:t xml:space="preserve">two </w:t>
      </w:r>
      <w:r>
        <w:t xml:space="preserve">characteristics </w:t>
      </w:r>
      <w:r w:rsidR="00E66E74">
        <w:t xml:space="preserve">of </w:t>
      </w:r>
      <w:r>
        <w:t>the</w:t>
      </w:r>
      <w:r w:rsidR="000116A5" w:rsidRPr="005A370D">
        <w:t xml:space="preserve"> </w:t>
      </w:r>
      <w:r w:rsidR="002B1F31">
        <w:t xml:space="preserve">avian-visible </w:t>
      </w:r>
      <w:r w:rsidR="00E53A44">
        <w:t xml:space="preserve">appearance </w:t>
      </w:r>
      <w:r>
        <w:t>of murre eggshells collected from the wild:</w:t>
      </w:r>
      <w:r w:rsidR="00AE0A94">
        <w:t xml:space="preserve"> </w:t>
      </w:r>
      <w:r w:rsidR="002B1F31">
        <w:t>b</w:t>
      </w:r>
      <w:r w:rsidR="00101E74">
        <w:t xml:space="preserve">ackground coloration spectra and maculation </w:t>
      </w:r>
      <w:r w:rsidR="003E198C">
        <w:t>density</w:t>
      </w:r>
      <w:r w:rsidR="002B1F31">
        <w:t xml:space="preserve">. </w:t>
      </w:r>
      <w:r w:rsidR="00EA2206">
        <w:rPr>
          <w:color w:val="000000" w:themeColor="text1"/>
        </w:rPr>
        <w:t>A</w:t>
      </w:r>
      <w:r w:rsidR="00B4588C">
        <w:rPr>
          <w:color w:val="000000" w:themeColor="text1"/>
        </w:rPr>
        <w:t xml:space="preserve">s predicted by the individual identity hypothesis, there was no statistical relationship between </w:t>
      </w:r>
      <w:r w:rsidR="006826C0">
        <w:rPr>
          <w:color w:val="000000" w:themeColor="text1"/>
        </w:rPr>
        <w:t>avian</w:t>
      </w:r>
      <w:r w:rsidR="00DB4641">
        <w:rPr>
          <w:color w:val="000000" w:themeColor="text1"/>
        </w:rPr>
        <w:t>-</w:t>
      </w:r>
      <w:r w:rsidR="00D663E3">
        <w:rPr>
          <w:color w:val="000000" w:themeColor="text1"/>
        </w:rPr>
        <w:t xml:space="preserve">perceivable </w:t>
      </w:r>
      <w:r w:rsidR="006826C0">
        <w:rPr>
          <w:color w:val="000000" w:themeColor="text1"/>
        </w:rPr>
        <w:t xml:space="preserve">shell </w:t>
      </w:r>
      <w:r w:rsidR="00D663E3">
        <w:rPr>
          <w:color w:val="000000" w:themeColor="text1"/>
        </w:rPr>
        <w:t>background coloration and maculation density</w:t>
      </w:r>
      <w:r w:rsidR="00B4588C">
        <w:rPr>
          <w:color w:val="000000" w:themeColor="text1"/>
        </w:rPr>
        <w:t xml:space="preserve"> within the same eggs. </w:t>
      </w:r>
      <w:r w:rsidR="00EA2206">
        <w:rPr>
          <w:color w:val="000000" w:themeColor="text1"/>
        </w:rPr>
        <w:t>In turn</w:t>
      </w:r>
      <w:r w:rsidR="00AA6659">
        <w:rPr>
          <w:color w:val="000000" w:themeColor="text1"/>
        </w:rPr>
        <w:t>, v</w:t>
      </w:r>
      <w:r w:rsidR="00B4588C">
        <w:rPr>
          <w:color w:val="000000" w:themeColor="text1"/>
        </w:rPr>
        <w:t xml:space="preserve">ariation in both sets of traits was </w:t>
      </w:r>
      <w:r w:rsidR="00AA6659">
        <w:rPr>
          <w:color w:val="000000" w:themeColor="text1"/>
        </w:rPr>
        <w:t xml:space="preserve">statistically </w:t>
      </w:r>
      <w:r w:rsidR="00B4588C">
        <w:rPr>
          <w:color w:val="000000" w:themeColor="text1"/>
        </w:rPr>
        <w:t>related to</w:t>
      </w:r>
      <w:r w:rsidR="006826C0">
        <w:rPr>
          <w:color w:val="000000" w:themeColor="text1"/>
        </w:rPr>
        <w:t xml:space="preserve"> some of</w:t>
      </w:r>
      <w:r w:rsidR="00B4588C">
        <w:rPr>
          <w:color w:val="000000" w:themeColor="text1"/>
        </w:rPr>
        <w:t xml:space="preserve"> their physico-chemical properties, including shell thickness and concentrations of the </w:t>
      </w:r>
      <w:r w:rsidR="00D36F2B">
        <w:rPr>
          <w:color w:val="000000" w:themeColor="text1"/>
        </w:rPr>
        <w:t>eggshell pigments</w:t>
      </w:r>
      <w:r w:rsidR="00B4588C">
        <w:rPr>
          <w:color w:val="000000" w:themeColor="text1"/>
        </w:rPr>
        <w:t xml:space="preserve"> biliverdin and protoporphyrin IX. These results illustrate how individually unique eggshell appearances, suitable</w:t>
      </w:r>
      <w:r w:rsidR="00B004C7">
        <w:rPr>
          <w:color w:val="000000" w:themeColor="text1"/>
        </w:rPr>
        <w:t xml:space="preserve"> for identity signal</w:t>
      </w:r>
      <w:r w:rsidR="00B4588C">
        <w:rPr>
          <w:color w:val="000000" w:themeColor="text1"/>
        </w:rPr>
        <w:t>ing, can be generated by a small number of structural mechanisms.</w:t>
      </w:r>
    </w:p>
    <w:p w14:paraId="1C30D75B" w14:textId="77777777" w:rsidR="000D4E61" w:rsidRDefault="000D4E61" w:rsidP="00CD6F0B">
      <w:pPr>
        <w:spacing w:line="480" w:lineRule="auto"/>
        <w:rPr>
          <w:b/>
        </w:rPr>
      </w:pPr>
    </w:p>
    <w:p w14:paraId="128EE71E" w14:textId="7A25EB06" w:rsidR="00AF2543" w:rsidRDefault="00AF2543" w:rsidP="00CD6F0B">
      <w:pPr>
        <w:spacing w:line="480" w:lineRule="auto"/>
      </w:pPr>
      <w:r w:rsidRPr="00717066">
        <w:rPr>
          <w:b/>
        </w:rPr>
        <w:t>Key words:</w:t>
      </w:r>
      <w:r w:rsidRPr="00CA0D1D">
        <w:t xml:space="preserve"> </w:t>
      </w:r>
      <w:r>
        <w:t xml:space="preserve">coloration, coloniality, </w:t>
      </w:r>
      <w:r w:rsidR="00D00F62">
        <w:t xml:space="preserve">discrimination, </w:t>
      </w:r>
      <w:r>
        <w:t xml:space="preserve">egg recognition, </w:t>
      </w:r>
      <w:r w:rsidR="00241037">
        <w:t xml:space="preserve">individual recognition, </w:t>
      </w:r>
      <w:r>
        <w:t>maculation</w:t>
      </w:r>
      <w:r>
        <w:br w:type="page"/>
      </w:r>
    </w:p>
    <w:p w14:paraId="0F4518A8" w14:textId="149C085E" w:rsidR="00167EC4" w:rsidRPr="00CA0D1D" w:rsidRDefault="00717066" w:rsidP="00CD6F0B">
      <w:pPr>
        <w:spacing w:line="480" w:lineRule="auto"/>
        <w:jc w:val="both"/>
        <w:rPr>
          <w:b/>
        </w:rPr>
      </w:pPr>
      <w:r>
        <w:rPr>
          <w:b/>
        </w:rPr>
        <w:lastRenderedPageBreak/>
        <w:t>Introduction</w:t>
      </w:r>
      <w:r w:rsidR="00AF2543" w:rsidRPr="00CA0D1D">
        <w:rPr>
          <w:b/>
        </w:rPr>
        <w:t>:</w:t>
      </w:r>
    </w:p>
    <w:p w14:paraId="76E68D1D" w14:textId="77777777" w:rsidR="00B232B9" w:rsidRDefault="00B232B9" w:rsidP="00B4588C">
      <w:pPr>
        <w:spacing w:line="480" w:lineRule="auto"/>
        <w:jc w:val="both"/>
      </w:pPr>
    </w:p>
    <w:p w14:paraId="455C2127" w14:textId="61A09A21" w:rsidR="00B4588C" w:rsidRPr="00B4588C" w:rsidRDefault="0072241B" w:rsidP="00B4588C">
      <w:pPr>
        <w:spacing w:line="480" w:lineRule="auto"/>
        <w:jc w:val="both"/>
      </w:pPr>
      <w:r>
        <w:t>C</w:t>
      </w:r>
      <w:r w:rsidR="001C074D">
        <w:t>ar</w:t>
      </w:r>
      <w:r>
        <w:t>ing</w:t>
      </w:r>
      <w:r w:rsidR="001C074D">
        <w:t xml:space="preserve"> for dependent young often incurs energetic</w:t>
      </w:r>
      <w:r w:rsidR="00AB1690">
        <w:t xml:space="preserve"> and t</w:t>
      </w:r>
      <w:r w:rsidR="008A7EA1">
        <w:t>emporal</w:t>
      </w:r>
      <w:r w:rsidR="001C074D">
        <w:t xml:space="preserve"> costs for the parents</w:t>
      </w:r>
      <w:r w:rsidR="007A054E">
        <w:t xml:space="preserve"> (</w:t>
      </w:r>
      <w:r w:rsidR="00865840">
        <w:t>1</w:t>
      </w:r>
      <w:r w:rsidR="007A054E">
        <w:t>)</w:t>
      </w:r>
      <w:r w:rsidR="001C074D">
        <w:t xml:space="preserve">. </w:t>
      </w:r>
      <w:r w:rsidR="000A6FF3">
        <w:t>Recognition mechanisms that enable the delivery of</w:t>
      </w:r>
      <w:r w:rsidR="001C074D">
        <w:t xml:space="preserve"> parental care </w:t>
      </w:r>
      <w:r w:rsidR="00B4588C">
        <w:t xml:space="preserve">to </w:t>
      </w:r>
      <w:r w:rsidR="001C074D">
        <w:t>genetical</w:t>
      </w:r>
      <w:r w:rsidR="000A6FF3">
        <w:t>ly related young, therefore, are favored by natural selection</w:t>
      </w:r>
      <w:r w:rsidR="007A054E">
        <w:t xml:space="preserve"> (</w:t>
      </w:r>
      <w:r w:rsidR="00865840">
        <w:t>2</w:t>
      </w:r>
      <w:r w:rsidR="007A054E">
        <w:t>)</w:t>
      </w:r>
      <w:r w:rsidR="000A6FF3">
        <w:t xml:space="preserve">. </w:t>
      </w:r>
      <w:r w:rsidR="00B4588C" w:rsidRPr="00B4588C">
        <w:t xml:space="preserve">In many parental species, identifying one’s own progeny reliably can be </w:t>
      </w:r>
      <w:r>
        <w:t>a</w:t>
      </w:r>
      <w:r w:rsidR="00B4588C" w:rsidRPr="00B4588C">
        <w:t>chieved</w:t>
      </w:r>
      <w:r>
        <w:t xml:space="preserve"> indirectly</w:t>
      </w:r>
      <w:r w:rsidR="00B4588C" w:rsidRPr="00B4588C">
        <w:t xml:space="preserve"> through </w:t>
      </w:r>
      <w:r w:rsidR="00D663E3">
        <w:t xml:space="preserve">the </w:t>
      </w:r>
      <w:r w:rsidR="00B4588C" w:rsidRPr="00B4588C">
        <w:t xml:space="preserve">recognition of the site at which young are </w:t>
      </w:r>
      <w:r w:rsidR="00D663E3">
        <w:t xml:space="preserve">housed and </w:t>
      </w:r>
      <w:r w:rsidR="00B4588C" w:rsidRPr="00B4588C">
        <w:t>developing (e.g., hive, nest, or den) (</w:t>
      </w:r>
      <w:r w:rsidR="00865840">
        <w:t>3</w:t>
      </w:r>
      <w:r w:rsidR="00B4588C" w:rsidRPr="00B4588C">
        <w:t>).  However, in colonially breeding species, especially those without fixed dens or nests</w:t>
      </w:r>
      <w:r>
        <w:t>,</w:t>
      </w:r>
      <w:r w:rsidR="00B4588C" w:rsidRPr="00B4588C">
        <w:t xml:space="preserve"> or with mobile offspring, </w:t>
      </w:r>
      <w:r>
        <w:t xml:space="preserve">the </w:t>
      </w:r>
      <w:r w:rsidR="00B4588C" w:rsidRPr="00B4588C">
        <w:t xml:space="preserve">direct recognition of </w:t>
      </w:r>
      <w:r w:rsidR="00D663E3">
        <w:t xml:space="preserve">own </w:t>
      </w:r>
      <w:r w:rsidR="00B4588C" w:rsidRPr="00B4588C">
        <w:t>offspring is necessary for accurate parental investment (</w:t>
      </w:r>
      <w:r w:rsidR="00865840">
        <w:t>4</w:t>
      </w:r>
      <w:r w:rsidR="00B4588C" w:rsidRPr="00B4588C">
        <w:t xml:space="preserve">). In birds, </w:t>
      </w:r>
      <w:r w:rsidR="00D663E3">
        <w:t xml:space="preserve">individually </w:t>
      </w:r>
      <w:r w:rsidR="00B4588C" w:rsidRPr="00B4588C">
        <w:t xml:space="preserve">unique coloration and </w:t>
      </w:r>
      <w:r>
        <w:t>maculation</w:t>
      </w:r>
      <w:r w:rsidR="00B4588C" w:rsidRPr="00B4588C">
        <w:t xml:space="preserve"> </w:t>
      </w:r>
      <w:r>
        <w:t>of</w:t>
      </w:r>
      <w:r w:rsidR="00B4588C" w:rsidRPr="00B4588C">
        <w:t xml:space="preserve"> eggs provides a potential mechanism for direct offspring recognition</w:t>
      </w:r>
      <w:r w:rsidR="00D663E3">
        <w:t xml:space="preserve"> (</w:t>
      </w:r>
      <w:r w:rsidR="00865840">
        <w:t>5</w:t>
      </w:r>
      <w:r w:rsidR="00D663E3">
        <w:t>)</w:t>
      </w:r>
      <w:r w:rsidR="00B4588C" w:rsidRPr="00B4588C">
        <w:t xml:space="preserve">.   </w:t>
      </w:r>
    </w:p>
    <w:p w14:paraId="64227D78" w14:textId="2D6A9770" w:rsidR="004F31BD" w:rsidRDefault="00B4588C" w:rsidP="00B4588C">
      <w:pPr>
        <w:spacing w:line="480" w:lineRule="auto"/>
        <w:ind w:firstLine="720"/>
        <w:jc w:val="both"/>
      </w:pPr>
      <w:r>
        <w:t>A</w:t>
      </w:r>
      <w:r w:rsidR="00974B00">
        <w:t>vian eggs are</w:t>
      </w:r>
      <w:r w:rsidR="000A6FF3">
        <w:t xml:space="preserve"> </w:t>
      </w:r>
      <w:r>
        <w:t xml:space="preserve">often </w:t>
      </w:r>
      <w:r w:rsidR="00974B00">
        <w:t>highly variable in appearance, b</w:t>
      </w:r>
      <w:r w:rsidR="00EA33FD">
        <w:t xml:space="preserve">oth </w:t>
      </w:r>
      <w:r w:rsidR="00B745C0">
        <w:t xml:space="preserve">among </w:t>
      </w:r>
      <w:r w:rsidR="00EA33FD">
        <w:t>and within species</w:t>
      </w:r>
      <w:r w:rsidR="000A6FF3">
        <w:t xml:space="preserve"> (</w:t>
      </w:r>
      <w:r w:rsidR="00190913">
        <w:t>6,7</w:t>
      </w:r>
      <w:r w:rsidR="000A6FF3">
        <w:t>)</w:t>
      </w:r>
      <w:r w:rsidR="00974B00">
        <w:t>.</w:t>
      </w:r>
      <w:r w:rsidR="00EA33FD">
        <w:t xml:space="preserve"> </w:t>
      </w:r>
      <w:r w:rsidR="00974B00">
        <w:t>This variation</w:t>
      </w:r>
      <w:r w:rsidR="00EA33FD">
        <w:t xml:space="preserve"> includ</w:t>
      </w:r>
      <w:r w:rsidR="00974B00">
        <w:t>es diversity in</w:t>
      </w:r>
      <w:r w:rsidR="00EA33FD">
        <w:t xml:space="preserve"> </w:t>
      </w:r>
      <w:r w:rsidR="00974B00">
        <w:t xml:space="preserve">size, shape, </w:t>
      </w:r>
      <w:r w:rsidR="00EA33FD">
        <w:t>background coloration and</w:t>
      </w:r>
      <w:r w:rsidR="001B122F">
        <w:t>, when present,</w:t>
      </w:r>
      <w:r w:rsidR="00EA33FD">
        <w:t xml:space="preserve"> maculation</w:t>
      </w:r>
      <w:r w:rsidR="00F41FE0">
        <w:t xml:space="preserve"> (</w:t>
      </w:r>
      <w:r w:rsidR="00190913">
        <w:t>8,9</w:t>
      </w:r>
      <w:r w:rsidR="00F41FE0">
        <w:t>)</w:t>
      </w:r>
      <w:r w:rsidR="00EA33FD">
        <w:t xml:space="preserve">. Several adaptive functions </w:t>
      </w:r>
      <w:r w:rsidR="00C03C3C">
        <w:t xml:space="preserve">may </w:t>
      </w:r>
      <w:r w:rsidR="00EA33FD">
        <w:t xml:space="preserve">explain intraspecific variability </w:t>
      </w:r>
      <w:r w:rsidR="00F41FE0">
        <w:t>of avian eggshell appearance</w:t>
      </w:r>
      <w:r w:rsidR="00F37D22">
        <w:t xml:space="preserve"> </w:t>
      </w:r>
      <w:r w:rsidR="00F41FE0">
        <w:t>(</w:t>
      </w:r>
      <w:r w:rsidR="00190913">
        <w:t>10,11</w:t>
      </w:r>
      <w:r w:rsidR="00F41FE0">
        <w:t xml:space="preserve">), </w:t>
      </w:r>
      <w:r w:rsidR="00F37D22">
        <w:t xml:space="preserve">including </w:t>
      </w:r>
      <w:r w:rsidR="00F85EA2">
        <w:t>dire</w:t>
      </w:r>
      <w:r w:rsidR="008A7EA1">
        <w:t>ct</w:t>
      </w:r>
      <w:r w:rsidR="00F85EA2">
        <w:t xml:space="preserve"> individual </w:t>
      </w:r>
      <w:r w:rsidR="001B122F">
        <w:t>egg</w:t>
      </w:r>
      <w:r w:rsidR="00F37D22">
        <w:t xml:space="preserve"> recognition by </w:t>
      </w:r>
      <w:r w:rsidR="004F31BD">
        <w:t>parents</w:t>
      </w:r>
      <w:r w:rsidR="000A6FF3">
        <w:t xml:space="preserve"> in species without nests</w:t>
      </w:r>
      <w:r w:rsidR="00D677DF">
        <w:t xml:space="preserve"> (</w:t>
      </w:r>
      <w:r w:rsidR="00190913">
        <w:t>12</w:t>
      </w:r>
      <w:r w:rsidR="00D677DF">
        <w:t>).</w:t>
      </w:r>
      <w:r w:rsidR="00F37D22">
        <w:t xml:space="preserve"> </w:t>
      </w:r>
      <w:r w:rsidR="00974B00">
        <w:t xml:space="preserve">A notable </w:t>
      </w:r>
      <w:r w:rsidR="005601D6">
        <w:t xml:space="preserve">textbook </w:t>
      </w:r>
      <w:r w:rsidR="00AB1690">
        <w:t>(e.g.</w:t>
      </w:r>
      <w:r w:rsidR="00190913">
        <w:t>: 13</w:t>
      </w:r>
      <w:r w:rsidR="00AB1690">
        <w:t xml:space="preserve">) </w:t>
      </w:r>
      <w:r w:rsidR="005701C5">
        <w:t xml:space="preserve">exemplar </w:t>
      </w:r>
      <w:r w:rsidR="003F1589">
        <w:t>of this</w:t>
      </w:r>
      <w:r w:rsidR="00F37D22">
        <w:t xml:space="preserve"> is</w:t>
      </w:r>
      <w:r w:rsidR="00F41FE0">
        <w:t xml:space="preserve"> </w:t>
      </w:r>
      <w:r w:rsidR="00F37D22">
        <w:t xml:space="preserve">the </w:t>
      </w:r>
      <w:r w:rsidR="00974B00">
        <w:t>highly</w:t>
      </w:r>
      <w:r w:rsidR="004F31BD">
        <w:t xml:space="preserve"> </w:t>
      </w:r>
      <w:r w:rsidR="001B122F">
        <w:t>variable</w:t>
      </w:r>
      <w:r w:rsidR="00F37D22">
        <w:t xml:space="preserve"> </w:t>
      </w:r>
      <w:r w:rsidR="00974B00">
        <w:t xml:space="preserve">egg of the </w:t>
      </w:r>
      <w:r w:rsidR="00DB4641">
        <w:t>C</w:t>
      </w:r>
      <w:r w:rsidR="00F37D22">
        <w:t xml:space="preserve">ommon </w:t>
      </w:r>
      <w:r w:rsidR="00DB4641">
        <w:t>M</w:t>
      </w:r>
      <w:r w:rsidR="00F37D22">
        <w:t>urre (</w:t>
      </w:r>
      <w:r w:rsidR="008C3E9A">
        <w:t xml:space="preserve">or </w:t>
      </w:r>
      <w:r w:rsidR="00DB4641">
        <w:t>Common G</w:t>
      </w:r>
      <w:r w:rsidR="00F37D22">
        <w:t xml:space="preserve">uillemot: </w:t>
      </w:r>
      <w:r w:rsidR="00F37D22" w:rsidRPr="00F37D22">
        <w:rPr>
          <w:i/>
        </w:rPr>
        <w:t xml:space="preserve">Uria </w:t>
      </w:r>
      <w:r w:rsidR="00F37D22">
        <w:rPr>
          <w:i/>
        </w:rPr>
        <w:t>aalg</w:t>
      </w:r>
      <w:r w:rsidR="00F37D22" w:rsidRPr="00F37D22">
        <w:rPr>
          <w:i/>
        </w:rPr>
        <w:t>e</w:t>
      </w:r>
      <w:r w:rsidR="00F37D22">
        <w:t>, hereafter</w:t>
      </w:r>
      <w:r w:rsidR="005701C5">
        <w:t>:</w:t>
      </w:r>
      <w:r w:rsidR="00F37D22">
        <w:t xml:space="preserve"> murre)</w:t>
      </w:r>
      <w:r w:rsidR="005701C5">
        <w:t xml:space="preserve"> (Fig. 1</w:t>
      </w:r>
      <w:r w:rsidR="00E9413E">
        <w:t xml:space="preserve"> inset</w:t>
      </w:r>
      <w:r w:rsidR="00AB1690">
        <w:t>)</w:t>
      </w:r>
      <w:r w:rsidR="00F37D22">
        <w:t>.</w:t>
      </w:r>
      <w:r w:rsidR="00EA33FD">
        <w:t xml:space="preserve"> Murre</w:t>
      </w:r>
      <w:r w:rsidR="004F31BD">
        <w:t>s</w:t>
      </w:r>
      <w:r w:rsidR="00EA33FD">
        <w:t xml:space="preserve"> </w:t>
      </w:r>
      <w:r w:rsidR="004F31BD">
        <w:t xml:space="preserve">are seabirds that </w:t>
      </w:r>
      <w:r w:rsidR="0072241B">
        <w:t>breed</w:t>
      </w:r>
      <w:r w:rsidR="004F31BD">
        <w:t xml:space="preserve"> in dense cliff colonies</w:t>
      </w:r>
      <w:r>
        <w:t>,</w:t>
      </w:r>
      <w:r w:rsidR="00974B00">
        <w:t xml:space="preserve"> </w:t>
      </w:r>
      <w:r>
        <w:t>and do not build a nest</w:t>
      </w:r>
      <w:r w:rsidR="004F31BD">
        <w:t xml:space="preserve"> </w:t>
      </w:r>
      <w:r w:rsidR="00974B00">
        <w:t>but</w:t>
      </w:r>
      <w:r w:rsidR="000A6FF3">
        <w:t xml:space="preserve"> instead</w:t>
      </w:r>
      <w:r w:rsidR="004F31BD">
        <w:t xml:space="preserve"> </w:t>
      </w:r>
      <w:r w:rsidR="00F85EA2">
        <w:t xml:space="preserve">individually </w:t>
      </w:r>
      <w:r w:rsidR="00C40C3C">
        <w:t>recognis</w:t>
      </w:r>
      <w:r w:rsidR="00AB56EA">
        <w:t xml:space="preserve">e </w:t>
      </w:r>
      <w:r w:rsidR="005701C5">
        <w:t xml:space="preserve">and retrieve </w:t>
      </w:r>
      <w:r w:rsidR="00AB56EA">
        <w:t>their own egg</w:t>
      </w:r>
      <w:r>
        <w:t xml:space="preserve"> </w:t>
      </w:r>
      <w:r w:rsidR="00AB56EA">
        <w:t>when faced</w:t>
      </w:r>
      <w:r w:rsidR="003F1589">
        <w:t xml:space="preserve"> with</w:t>
      </w:r>
      <w:r w:rsidR="00AB56EA">
        <w:t xml:space="preserve"> a choice between it and the</w:t>
      </w:r>
      <w:r w:rsidR="00350210">
        <w:t xml:space="preserve"> unattended</w:t>
      </w:r>
      <w:r w:rsidR="00AB56EA">
        <w:t xml:space="preserve"> egg of</w:t>
      </w:r>
      <w:r w:rsidR="004F31BD">
        <w:t xml:space="preserve"> </w:t>
      </w:r>
      <w:r w:rsidR="00AB56EA">
        <w:t>a neighbor</w:t>
      </w:r>
      <w:r w:rsidR="00E53A44">
        <w:t xml:space="preserve"> </w:t>
      </w:r>
      <w:r w:rsidR="00AB56EA">
        <w:t>or other conspecific</w:t>
      </w:r>
      <w:r w:rsidR="004F31BD">
        <w:t xml:space="preserve"> (</w:t>
      </w:r>
      <w:r w:rsidR="00190913">
        <w:t>14</w:t>
      </w:r>
      <w:r w:rsidR="004F31BD">
        <w:t>)</w:t>
      </w:r>
      <w:r w:rsidR="00886383">
        <w:t xml:space="preserve"> (Fig. 1</w:t>
      </w:r>
      <w:r w:rsidR="00E9413E">
        <w:t>)</w:t>
      </w:r>
      <w:r w:rsidR="004F31BD">
        <w:t xml:space="preserve">. </w:t>
      </w:r>
    </w:p>
    <w:p w14:paraId="4CB8AB98" w14:textId="68623247" w:rsidR="0055317C" w:rsidRDefault="00C03C3C" w:rsidP="007A054E">
      <w:pPr>
        <w:spacing w:line="480" w:lineRule="auto"/>
        <w:ind w:firstLine="720"/>
        <w:jc w:val="both"/>
      </w:pPr>
      <w:r>
        <w:t xml:space="preserve">Traits that subserve individual recognition have a characteristic set of qualities that discriminate them from </w:t>
      </w:r>
      <w:r w:rsidR="00B574C5">
        <w:t xml:space="preserve">display </w:t>
      </w:r>
      <w:r>
        <w:t>trait sets that function in different recognition context, such as kinship or Fisherian attracti</w:t>
      </w:r>
      <w:r w:rsidR="0055317C">
        <w:t>veness (</w:t>
      </w:r>
      <w:r w:rsidR="00190913">
        <w:t>5</w:t>
      </w:r>
      <w:r w:rsidR="0055317C">
        <w:t>).</w:t>
      </w:r>
      <w:r>
        <w:t xml:space="preserve"> </w:t>
      </w:r>
      <w:r w:rsidR="0055317C">
        <w:t>S</w:t>
      </w:r>
      <w:r>
        <w:t>pecifically, individual recognition trait</w:t>
      </w:r>
      <w:r w:rsidR="00F1635A">
        <w:t xml:space="preserve">s would show a high level </w:t>
      </w:r>
      <w:r>
        <w:t xml:space="preserve">of variability, multimodal distribution, lack of correlation between component traits, and </w:t>
      </w:r>
      <w:r w:rsidR="00F1635A">
        <w:t xml:space="preserve">strong </w:t>
      </w:r>
      <w:r>
        <w:t>degree of genetic determination</w:t>
      </w:r>
      <w:r w:rsidR="0055317C">
        <w:t xml:space="preserve"> (</w:t>
      </w:r>
      <w:r w:rsidR="00190913">
        <w:t>15</w:t>
      </w:r>
      <w:r w:rsidR="0055317C">
        <w:t>)</w:t>
      </w:r>
      <w:r>
        <w:t xml:space="preserve">. </w:t>
      </w:r>
      <w:r w:rsidR="007A054E">
        <w:t>Murre eggs</w:t>
      </w:r>
      <w:r>
        <w:t xml:space="preserve"> appear to conform to these trait qualities, in that they </w:t>
      </w:r>
      <w:r w:rsidR="007A054E">
        <w:t>show</w:t>
      </w:r>
      <w:r>
        <w:t xml:space="preserve"> </w:t>
      </w:r>
      <w:r w:rsidR="007A054E">
        <w:lastRenderedPageBreak/>
        <w:t>multimodal</w:t>
      </w:r>
      <w:r>
        <w:t xml:space="preserve">ity and lack of correlation between their </w:t>
      </w:r>
      <w:r w:rsidR="00E31CF6">
        <w:t xml:space="preserve">shell </w:t>
      </w:r>
      <w:r>
        <w:t>background colo</w:t>
      </w:r>
      <w:r w:rsidR="00E52F18">
        <w:t>u</w:t>
      </w:r>
      <w:r>
        <w:t>rs’ hue and saturation (</w:t>
      </w:r>
      <w:r w:rsidR="002D6417">
        <w:t>16</w:t>
      </w:r>
      <w:r>
        <w:t>), and high variability between individuals with strong high putative genetic control within individuals (</w:t>
      </w:r>
      <w:r w:rsidR="0055317C" w:rsidRPr="0055317C">
        <w:rPr>
          <w:i/>
        </w:rPr>
        <w:t>sensu</w:t>
      </w:r>
      <w:r w:rsidR="002D6417">
        <w:rPr>
          <w:i/>
        </w:rPr>
        <w:t xml:space="preserve"> </w:t>
      </w:r>
      <w:r w:rsidR="002D6417">
        <w:t>17</w:t>
      </w:r>
      <w:r w:rsidR="0055317C">
        <w:t>) for egg shape (</w:t>
      </w:r>
      <w:r w:rsidR="00C540F0">
        <w:t>18</w:t>
      </w:r>
      <w:r w:rsidR="0055317C">
        <w:t>), coloration and maculation: (</w:t>
      </w:r>
      <w:r w:rsidR="00C540F0">
        <w:t>19</w:t>
      </w:r>
      <w:r w:rsidR="0055317C">
        <w:t xml:space="preserve">, </w:t>
      </w:r>
      <w:r w:rsidR="00C540F0">
        <w:t>20</w:t>
      </w:r>
      <w:r w:rsidR="0055317C">
        <w:t>), and size (</w:t>
      </w:r>
      <w:r w:rsidR="00C540F0">
        <w:t>20</w:t>
      </w:r>
      <w:r>
        <w:t>).</w:t>
      </w:r>
      <w:r w:rsidR="00B4588C">
        <w:t xml:space="preserve"> </w:t>
      </w:r>
    </w:p>
    <w:p w14:paraId="3264F40C" w14:textId="11E8AF63" w:rsidR="008D7186" w:rsidRDefault="00E53A44" w:rsidP="007A054E">
      <w:pPr>
        <w:spacing w:line="480" w:lineRule="auto"/>
        <w:ind w:firstLine="720"/>
        <w:jc w:val="both"/>
      </w:pPr>
      <w:r>
        <w:t>Here</w:t>
      </w:r>
      <w:r w:rsidR="00974B00">
        <w:t xml:space="preserve">, we </w:t>
      </w:r>
      <w:r>
        <w:t>address</w:t>
      </w:r>
      <w:r w:rsidR="004F31BD">
        <w:t xml:space="preserve"> the </w:t>
      </w:r>
      <w:r w:rsidR="00F1635A">
        <w:t>structural</w:t>
      </w:r>
      <w:r w:rsidR="004F31BD">
        <w:t xml:space="preserve"> basis of </w:t>
      </w:r>
      <w:r w:rsidR="0092147B">
        <w:t>individual recognition signaling in</w:t>
      </w:r>
      <w:r w:rsidR="00974B00">
        <w:t xml:space="preserve"> </w:t>
      </w:r>
      <w:r w:rsidR="004F31BD">
        <w:t>egg</w:t>
      </w:r>
      <w:r w:rsidR="00974B00">
        <w:t xml:space="preserve"> coloration</w:t>
      </w:r>
      <w:r w:rsidR="0092147B">
        <w:t xml:space="preserve"> and maculation</w:t>
      </w:r>
      <w:r>
        <w:t xml:space="preserve"> in murres.</w:t>
      </w:r>
      <w:r w:rsidR="004F31BD">
        <w:t xml:space="preserve"> </w:t>
      </w:r>
      <w:r w:rsidR="00974B00">
        <w:t xml:space="preserve">Chemically, </w:t>
      </w:r>
      <w:r w:rsidR="005701C5">
        <w:t xml:space="preserve">avian eggshell </w:t>
      </w:r>
      <w:r w:rsidR="00974B00">
        <w:t>colo</w:t>
      </w:r>
      <w:r w:rsidR="00E52F18">
        <w:t>u</w:t>
      </w:r>
      <w:r w:rsidR="00974B00">
        <w:t>r variation is under the influence of just two known pigments: the blue-green biliverdin and the rusty-black protoporphyrin IX (</w:t>
      </w:r>
      <w:r w:rsidR="0032310C">
        <w:t>21</w:t>
      </w:r>
      <w:r w:rsidR="00974B00">
        <w:t>)</w:t>
      </w:r>
      <w:r w:rsidR="005701C5">
        <w:t xml:space="preserve">, and their interaction with the white calcite </w:t>
      </w:r>
      <w:r w:rsidR="00F1635A">
        <w:t xml:space="preserve">of the </w:t>
      </w:r>
      <w:r w:rsidR="005701C5">
        <w:t>eggshell matrix (</w:t>
      </w:r>
      <w:r w:rsidR="007926CF">
        <w:t>8</w:t>
      </w:r>
      <w:r w:rsidR="005701C5">
        <w:t>)</w:t>
      </w:r>
      <w:r w:rsidR="00974B00">
        <w:t xml:space="preserve">. These </w:t>
      </w:r>
      <w:r w:rsidR="005601D6">
        <w:t xml:space="preserve">two </w:t>
      </w:r>
      <w:r w:rsidR="00974B00">
        <w:t xml:space="preserve">pigments are ubiquitous across </w:t>
      </w:r>
      <w:r w:rsidR="00B4588C">
        <w:t xml:space="preserve">the </w:t>
      </w:r>
      <w:r w:rsidR="005601D6">
        <w:t xml:space="preserve">avian </w:t>
      </w:r>
      <w:r w:rsidR="00B4588C">
        <w:t>radiation</w:t>
      </w:r>
      <w:r w:rsidR="005601D6">
        <w:t xml:space="preserve"> (</w:t>
      </w:r>
      <w:r w:rsidR="007926CF">
        <w:t>22</w:t>
      </w:r>
      <w:r w:rsidR="005601D6">
        <w:t>)</w:t>
      </w:r>
      <w:r w:rsidR="00B574C5">
        <w:t>,</w:t>
      </w:r>
      <w:r w:rsidR="0092147B">
        <w:t xml:space="preserve"> </w:t>
      </w:r>
      <w:r w:rsidR="00B574C5">
        <w:t xml:space="preserve">and </w:t>
      </w:r>
      <w:r w:rsidR="0092147B">
        <w:t xml:space="preserve">had originated </w:t>
      </w:r>
      <w:r w:rsidR="001151B4">
        <w:t xml:space="preserve">once </w:t>
      </w:r>
      <w:r w:rsidR="0092147B">
        <w:t>in non-avian dinosaurs</w:t>
      </w:r>
      <w:r w:rsidR="001151B4">
        <w:t xml:space="preserve"> (</w:t>
      </w:r>
      <w:r w:rsidR="007926CF">
        <w:t>23</w:t>
      </w:r>
      <w:r w:rsidR="001151B4">
        <w:t>)</w:t>
      </w:r>
      <w:r w:rsidR="00974B00">
        <w:t xml:space="preserve">, </w:t>
      </w:r>
      <w:r w:rsidR="005601D6">
        <w:t xml:space="preserve">and </w:t>
      </w:r>
      <w:r w:rsidR="00974B00">
        <w:t xml:space="preserve">so our study is </w:t>
      </w:r>
      <w:r>
        <w:t>relevant to</w:t>
      </w:r>
      <w:r w:rsidR="00974B00">
        <w:t xml:space="preserve"> understanding </w:t>
      </w:r>
      <w:r w:rsidR="005601D6">
        <w:t xml:space="preserve">the structural bases in </w:t>
      </w:r>
      <w:r w:rsidR="00974B00">
        <w:t xml:space="preserve">variation </w:t>
      </w:r>
      <w:r w:rsidR="005601D6">
        <w:t>of</w:t>
      </w:r>
      <w:r>
        <w:t xml:space="preserve"> </w:t>
      </w:r>
      <w:r w:rsidR="001151B4">
        <w:t xml:space="preserve">avian and reptilian </w:t>
      </w:r>
      <w:r w:rsidR="004F31BD">
        <w:t>egg</w:t>
      </w:r>
      <w:r>
        <w:t>shell</w:t>
      </w:r>
      <w:r w:rsidR="004F31BD">
        <w:t xml:space="preserve"> coloration</w:t>
      </w:r>
      <w:r>
        <w:t xml:space="preserve"> and maculation</w:t>
      </w:r>
      <w:r w:rsidR="00892769">
        <w:t xml:space="preserve"> </w:t>
      </w:r>
      <w:r w:rsidR="001151B4">
        <w:t>more</w:t>
      </w:r>
      <w:r w:rsidR="00892769">
        <w:t xml:space="preserve"> general</w:t>
      </w:r>
      <w:r w:rsidR="001151B4">
        <w:t>ly</w:t>
      </w:r>
      <w:r w:rsidR="004F31BD">
        <w:t xml:space="preserve">. </w:t>
      </w:r>
      <w:r w:rsidR="008D7186">
        <w:t>Additional structural and environmental constituents of eggshells</w:t>
      </w:r>
      <w:r w:rsidR="00DF49E7" w:rsidRPr="00DF49E7">
        <w:t xml:space="preserve"> </w:t>
      </w:r>
      <w:r w:rsidR="00DF49E7">
        <w:t xml:space="preserve">can contribute to variation in </w:t>
      </w:r>
      <w:r w:rsidR="001151B4">
        <w:t xml:space="preserve">avian </w:t>
      </w:r>
      <w:r w:rsidR="00DF49E7">
        <w:t>egg appearance</w:t>
      </w:r>
      <w:r w:rsidR="008D7186">
        <w:t>, including a vaterite layer covering the shell background (</w:t>
      </w:r>
      <w:r w:rsidR="007926CF">
        <w:t>24</w:t>
      </w:r>
      <w:r w:rsidR="008D7186">
        <w:t xml:space="preserve">), </w:t>
      </w:r>
      <w:r w:rsidR="00B574C5">
        <w:t>or</w:t>
      </w:r>
      <w:r w:rsidR="008D7186">
        <w:t xml:space="preserve"> dirt accumulating during incubation (</w:t>
      </w:r>
      <w:r w:rsidR="007926CF">
        <w:t>25</w:t>
      </w:r>
      <w:r w:rsidR="008D7186">
        <w:t>)</w:t>
      </w:r>
      <w:r w:rsidR="00DF49E7">
        <w:t>.</w:t>
      </w:r>
      <w:r w:rsidR="008D7186">
        <w:t xml:space="preserve"> </w:t>
      </w:r>
      <w:r w:rsidR="00DF49E7">
        <w:t xml:space="preserve">However, </w:t>
      </w:r>
      <w:r w:rsidR="008D7186">
        <w:t xml:space="preserve">these </w:t>
      </w:r>
      <w:r w:rsidR="00DF49E7">
        <w:t xml:space="preserve">mechanisms </w:t>
      </w:r>
      <w:r w:rsidR="008D7186">
        <w:t xml:space="preserve">do not explain the </w:t>
      </w:r>
      <w:r w:rsidR="005701C5">
        <w:t xml:space="preserve">structural </w:t>
      </w:r>
      <w:r w:rsidR="00892769">
        <w:t xml:space="preserve">origin of </w:t>
      </w:r>
      <w:r w:rsidR="008D7186">
        <w:t>individual</w:t>
      </w:r>
      <w:r w:rsidR="005701C5">
        <w:t>ly consistent but interindividual</w:t>
      </w:r>
      <w:r w:rsidR="000D4E61">
        <w:t>ly</w:t>
      </w:r>
      <w:r w:rsidR="008D7186">
        <w:t xml:space="preserve"> vari</w:t>
      </w:r>
      <w:r w:rsidR="000D4E61">
        <w:t>able</w:t>
      </w:r>
      <w:r w:rsidR="008D7186">
        <w:t xml:space="preserve"> murre egg</w:t>
      </w:r>
      <w:r w:rsidR="000D4E61">
        <w:t xml:space="preserve"> phenotypes </w:t>
      </w:r>
      <w:r w:rsidR="00AE2743">
        <w:t>(</w:t>
      </w:r>
      <w:r w:rsidR="00875F6B">
        <w:t>20</w:t>
      </w:r>
      <w:r w:rsidR="00AE2743">
        <w:t>)</w:t>
      </w:r>
      <w:r w:rsidR="008D7186">
        <w:t xml:space="preserve">.  </w:t>
      </w:r>
    </w:p>
    <w:p w14:paraId="480AA6AA" w14:textId="0468FAF8" w:rsidR="00E9413E" w:rsidRPr="00E31CF6" w:rsidRDefault="00B574C5" w:rsidP="00CD6F0B">
      <w:pPr>
        <w:spacing w:line="480" w:lineRule="auto"/>
        <w:ind w:firstLine="720"/>
        <w:jc w:val="both"/>
        <w:rPr>
          <w:i/>
        </w:rPr>
      </w:pPr>
      <w:r>
        <w:t>Here we</w:t>
      </w:r>
      <w:r w:rsidR="00E15C3A">
        <w:t xml:space="preserve"> quantified the relationship between </w:t>
      </w:r>
      <w:r w:rsidR="00B4588C">
        <w:t xml:space="preserve">avian-perceivable </w:t>
      </w:r>
      <w:r w:rsidR="000D4E61">
        <w:t>visual</w:t>
      </w:r>
      <w:r w:rsidR="00E15C3A">
        <w:t xml:space="preserve"> components of murre eggshells (background coloration and maculation</w:t>
      </w:r>
      <w:r w:rsidR="003D0668">
        <w:t xml:space="preserve"> density</w:t>
      </w:r>
      <w:r w:rsidR="00E15C3A">
        <w:t>) with two of the shells’ structural elements</w:t>
      </w:r>
      <w:r w:rsidR="00B8412F">
        <w:t xml:space="preserve"> known to be related to coloration and maculation</w:t>
      </w:r>
      <w:r w:rsidR="00E15C3A">
        <w:t xml:space="preserve"> (pigment concentrations</w:t>
      </w:r>
      <w:r w:rsidR="00B8412F">
        <w:t xml:space="preserve">: </w:t>
      </w:r>
      <w:r w:rsidR="00875F6B">
        <w:t>8</w:t>
      </w:r>
      <w:r w:rsidR="00B8412F">
        <w:t xml:space="preserve">, and thickness: </w:t>
      </w:r>
      <w:r w:rsidR="00875F6B">
        <w:t>26</w:t>
      </w:r>
      <w:r w:rsidR="00E15C3A">
        <w:t xml:space="preserve">). </w:t>
      </w:r>
      <w:r w:rsidR="00B4588C">
        <w:t>These</w:t>
      </w:r>
      <w:r w:rsidR="000D4E61">
        <w:t xml:space="preserve"> analyses </w:t>
      </w:r>
      <w:r w:rsidR="00AA6659">
        <w:t>tested two</w:t>
      </w:r>
      <w:r w:rsidR="000D4E61">
        <w:t xml:space="preserve"> predictions </w:t>
      </w:r>
      <w:r w:rsidR="000751AB">
        <w:t>related</w:t>
      </w:r>
      <w:r w:rsidR="000D4E61">
        <w:t xml:space="preserve"> </w:t>
      </w:r>
      <w:r w:rsidR="00E9413E">
        <w:t xml:space="preserve">to </w:t>
      </w:r>
      <w:r w:rsidR="000D4E61">
        <w:t xml:space="preserve">the </w:t>
      </w:r>
      <w:r w:rsidR="00D70D29" w:rsidRPr="00E31CF6">
        <w:rPr>
          <w:i/>
        </w:rPr>
        <w:t xml:space="preserve">Eggshell </w:t>
      </w:r>
      <w:r w:rsidR="00E9413E" w:rsidRPr="00E31CF6">
        <w:rPr>
          <w:i/>
        </w:rPr>
        <w:t>Identity Signal Hypothesis</w:t>
      </w:r>
      <w:r w:rsidR="000D4E61" w:rsidRPr="00E31CF6">
        <w:rPr>
          <w:i/>
        </w:rPr>
        <w:t xml:space="preserve">: </w:t>
      </w:r>
    </w:p>
    <w:p w14:paraId="2D0D8BC9" w14:textId="305A20FD" w:rsidR="00E9413E" w:rsidRPr="00E9413E" w:rsidRDefault="00E9413E" w:rsidP="00E9413E">
      <w:pPr>
        <w:spacing w:line="480" w:lineRule="auto"/>
        <w:jc w:val="both"/>
        <w:rPr>
          <w:b/>
        </w:rPr>
      </w:pPr>
      <w:r w:rsidRPr="00E9413E">
        <w:rPr>
          <w:b/>
        </w:rPr>
        <w:t xml:space="preserve">Prediction </w:t>
      </w:r>
      <w:r w:rsidR="00DB4641">
        <w:rPr>
          <w:b/>
        </w:rPr>
        <w:t>A</w:t>
      </w:r>
      <w:r w:rsidRPr="00E9413E">
        <w:rPr>
          <w:b/>
        </w:rPr>
        <w:t>:</w:t>
      </w:r>
      <w:r w:rsidR="000D4E61" w:rsidRPr="00E9413E">
        <w:rPr>
          <w:b/>
        </w:rPr>
        <w:t xml:space="preserve"> </w:t>
      </w:r>
      <w:r w:rsidRPr="00E9413E">
        <w:rPr>
          <w:b/>
        </w:rPr>
        <w:t xml:space="preserve">shell </w:t>
      </w:r>
      <w:r w:rsidR="00CF4D97" w:rsidRPr="00E9413E">
        <w:rPr>
          <w:b/>
        </w:rPr>
        <w:t>background colo</w:t>
      </w:r>
      <w:r w:rsidR="00E52F18" w:rsidRPr="00E9413E">
        <w:rPr>
          <w:b/>
        </w:rPr>
        <w:t>u</w:t>
      </w:r>
      <w:r w:rsidR="00CF4D97" w:rsidRPr="00E9413E">
        <w:rPr>
          <w:b/>
        </w:rPr>
        <w:t>r and maculation density</w:t>
      </w:r>
      <w:r w:rsidR="000D4E61" w:rsidRPr="00E9413E">
        <w:rPr>
          <w:b/>
        </w:rPr>
        <w:t xml:space="preserve"> </w:t>
      </w:r>
      <w:r w:rsidR="00CF4D97" w:rsidRPr="00E9413E">
        <w:rPr>
          <w:b/>
        </w:rPr>
        <w:t>contributing to avian-perceivable egg appearance</w:t>
      </w:r>
      <w:r w:rsidR="000D4E61" w:rsidRPr="00E9413E">
        <w:rPr>
          <w:b/>
        </w:rPr>
        <w:t xml:space="preserve"> ar</w:t>
      </w:r>
      <w:r w:rsidR="000751AB" w:rsidRPr="00E9413E">
        <w:rPr>
          <w:b/>
        </w:rPr>
        <w:t>e statistically un</w:t>
      </w:r>
      <w:r w:rsidR="00B8412F" w:rsidRPr="00E9413E">
        <w:rPr>
          <w:b/>
        </w:rPr>
        <w:t>correlated</w:t>
      </w:r>
      <w:r w:rsidR="00F1635A" w:rsidRPr="00E9413E">
        <w:rPr>
          <w:b/>
        </w:rPr>
        <w:t xml:space="preserve"> within the same eggs</w:t>
      </w:r>
      <w:r w:rsidR="000751AB" w:rsidRPr="00E9413E">
        <w:rPr>
          <w:b/>
        </w:rPr>
        <w:t xml:space="preserve">, </w:t>
      </w:r>
      <w:r w:rsidR="000751AB" w:rsidRPr="003D0668">
        <w:t>and</w:t>
      </w:r>
      <w:r w:rsidR="000751AB" w:rsidRPr="00E9413E">
        <w:rPr>
          <w:b/>
        </w:rPr>
        <w:t xml:space="preserve"> </w:t>
      </w:r>
    </w:p>
    <w:p w14:paraId="0072CE78" w14:textId="08802E58" w:rsidR="00E9413E" w:rsidRPr="00E9413E" w:rsidRDefault="00E9413E" w:rsidP="00E9413E">
      <w:pPr>
        <w:spacing w:line="480" w:lineRule="auto"/>
        <w:jc w:val="both"/>
        <w:rPr>
          <w:b/>
        </w:rPr>
      </w:pPr>
      <w:r w:rsidRPr="00E9413E">
        <w:rPr>
          <w:b/>
        </w:rPr>
        <w:t xml:space="preserve">Prediction </w:t>
      </w:r>
      <w:r w:rsidR="00DB4641">
        <w:rPr>
          <w:b/>
        </w:rPr>
        <w:t>B</w:t>
      </w:r>
      <w:r w:rsidRPr="00E9413E">
        <w:rPr>
          <w:b/>
        </w:rPr>
        <w:t xml:space="preserve">: </w:t>
      </w:r>
      <w:r w:rsidR="000751AB" w:rsidRPr="00E9413E">
        <w:rPr>
          <w:b/>
        </w:rPr>
        <w:t xml:space="preserve">variation in the physico-chemical structure of the shell generates </w:t>
      </w:r>
      <w:r w:rsidR="00F1635A" w:rsidRPr="00E9413E">
        <w:rPr>
          <w:b/>
        </w:rPr>
        <w:t>avian-</w:t>
      </w:r>
      <w:r w:rsidR="000751AB" w:rsidRPr="00E9413E">
        <w:rPr>
          <w:b/>
        </w:rPr>
        <w:t>vis</w:t>
      </w:r>
      <w:r w:rsidR="00B8412F" w:rsidRPr="00E9413E">
        <w:rPr>
          <w:b/>
        </w:rPr>
        <w:t>ible</w:t>
      </w:r>
      <w:r w:rsidR="000751AB" w:rsidRPr="00E9413E">
        <w:rPr>
          <w:b/>
        </w:rPr>
        <w:t xml:space="preserve"> diversity </w:t>
      </w:r>
      <w:r w:rsidR="00F1635A" w:rsidRPr="00E9413E">
        <w:rPr>
          <w:b/>
        </w:rPr>
        <w:t xml:space="preserve">across </w:t>
      </w:r>
      <w:r w:rsidR="000751AB" w:rsidRPr="00E9413E">
        <w:rPr>
          <w:b/>
        </w:rPr>
        <w:t xml:space="preserve">murre eggs. </w:t>
      </w:r>
    </w:p>
    <w:p w14:paraId="6959AA57" w14:textId="4E92146F" w:rsidR="00EA33FD" w:rsidRDefault="00E9413E" w:rsidP="00E9413E">
      <w:pPr>
        <w:spacing w:line="480" w:lineRule="auto"/>
        <w:jc w:val="both"/>
      </w:pPr>
      <w:r>
        <w:lastRenderedPageBreak/>
        <w:t>This work</w:t>
      </w:r>
      <w:r w:rsidR="00042536">
        <w:t>,</w:t>
      </w:r>
      <w:r>
        <w:t xml:space="preserve"> thus</w:t>
      </w:r>
      <w:r w:rsidR="00042536">
        <w:t>,</w:t>
      </w:r>
      <w:r>
        <w:t xml:space="preserve"> complements our recent report of intraindividual repeatability of eggshell phenotypes laid by known females across different years (</w:t>
      </w:r>
      <w:r w:rsidR="00875F6B">
        <w:t>20</w:t>
      </w:r>
      <w:r>
        <w:t xml:space="preserve">). </w:t>
      </w:r>
      <w:r w:rsidR="003D0668">
        <w:t xml:space="preserve">Specifically, this </w:t>
      </w:r>
      <w:r>
        <w:t>new</w:t>
      </w:r>
      <w:r w:rsidR="00B8412F">
        <w:t xml:space="preserve"> study helps </w:t>
      </w:r>
      <w:r>
        <w:t xml:space="preserve">to </w:t>
      </w:r>
      <w:r w:rsidR="003D0668">
        <w:t>uncover</w:t>
      </w:r>
      <w:r w:rsidR="00B8412F">
        <w:t xml:space="preserve"> the </w:t>
      </w:r>
      <w:r w:rsidR="003D0668">
        <w:t>structural</w:t>
      </w:r>
      <w:r w:rsidR="00B8412F">
        <w:t xml:space="preserve"> bas</w:t>
      </w:r>
      <w:r w:rsidR="00F1635A">
        <w:t>e</w:t>
      </w:r>
      <w:r w:rsidR="00B8412F">
        <w:t xml:space="preserve">s underlying uniquely high phenotypic variability to yield </w:t>
      </w:r>
      <w:r w:rsidR="00B8412F" w:rsidRPr="00B4588C">
        <w:t>a</w:t>
      </w:r>
      <w:r w:rsidR="003D0668">
        <w:t xml:space="preserve"> </w:t>
      </w:r>
      <w:r w:rsidR="00B8412F" w:rsidRPr="00B4588C">
        <w:t>signal that facilitates individual recognition (</w:t>
      </w:r>
      <w:r w:rsidR="00875F6B">
        <w:t>5</w:t>
      </w:r>
      <w:r w:rsidR="00B8412F" w:rsidRPr="00B4588C">
        <w:t>).</w:t>
      </w:r>
    </w:p>
    <w:p w14:paraId="2509264E" w14:textId="77777777" w:rsidR="00AF2543" w:rsidRDefault="00AF2543" w:rsidP="00CD6F0B">
      <w:pPr>
        <w:spacing w:line="480" w:lineRule="auto"/>
        <w:jc w:val="both"/>
      </w:pPr>
    </w:p>
    <w:p w14:paraId="46A548CC" w14:textId="73817AC9" w:rsidR="00AF2543" w:rsidRPr="00D677DF" w:rsidRDefault="00AF2543" w:rsidP="00CD6F0B">
      <w:pPr>
        <w:spacing w:line="480" w:lineRule="auto"/>
        <w:jc w:val="both"/>
        <w:rPr>
          <w:b/>
        </w:rPr>
      </w:pPr>
      <w:r w:rsidRPr="00EE7ED6">
        <w:rPr>
          <w:b/>
        </w:rPr>
        <w:t>Methods:</w:t>
      </w:r>
    </w:p>
    <w:p w14:paraId="5CF4AEF7" w14:textId="77777777" w:rsidR="006826C0" w:rsidRDefault="006826C0" w:rsidP="00CD6F0B">
      <w:pPr>
        <w:spacing w:line="480" w:lineRule="auto"/>
        <w:jc w:val="both"/>
        <w:rPr>
          <w:i/>
        </w:rPr>
      </w:pPr>
    </w:p>
    <w:p w14:paraId="2303929C" w14:textId="402E1089" w:rsidR="00492092" w:rsidRPr="00D42D54" w:rsidRDefault="00F91CA1" w:rsidP="00CD6F0B">
      <w:pPr>
        <w:spacing w:line="480" w:lineRule="auto"/>
        <w:jc w:val="both"/>
        <w:rPr>
          <w:i/>
        </w:rPr>
      </w:pPr>
      <w:r>
        <w:rPr>
          <w:i/>
        </w:rPr>
        <w:t xml:space="preserve">Murre </w:t>
      </w:r>
      <w:r w:rsidR="006826C0">
        <w:rPr>
          <w:i/>
        </w:rPr>
        <w:t>E</w:t>
      </w:r>
      <w:r>
        <w:rPr>
          <w:i/>
        </w:rPr>
        <w:t xml:space="preserve">ggshell </w:t>
      </w:r>
      <w:r w:rsidR="006826C0">
        <w:rPr>
          <w:i/>
        </w:rPr>
        <w:t>C</w:t>
      </w:r>
      <w:r>
        <w:rPr>
          <w:i/>
        </w:rPr>
        <w:t>ollection</w:t>
      </w:r>
      <w:r w:rsidR="00492092" w:rsidRPr="00D42D54">
        <w:rPr>
          <w:i/>
        </w:rPr>
        <w:t>:</w:t>
      </w:r>
    </w:p>
    <w:p w14:paraId="743EFFAF" w14:textId="76432947" w:rsidR="007203DB" w:rsidRPr="00F91CA1" w:rsidRDefault="007203DB" w:rsidP="007203DB">
      <w:pPr>
        <w:spacing w:line="480" w:lineRule="auto"/>
        <w:jc w:val="both"/>
      </w:pPr>
      <w:r>
        <w:t>We collected murre e</w:t>
      </w:r>
      <w:r w:rsidR="00731747">
        <w:t>gg</w:t>
      </w:r>
      <w:r>
        <w:t>s</w:t>
      </w:r>
      <w:r w:rsidR="00731747">
        <w:t xml:space="preserve"> (n=50)</w:t>
      </w:r>
      <w:r w:rsidRPr="00F91CA1">
        <w:t xml:space="preserve"> from Gull Island, Witless Bay, Newfoundland </w:t>
      </w:r>
      <w:r>
        <w:t>&amp;</w:t>
      </w:r>
      <w:r w:rsidRPr="00F91CA1">
        <w:t xml:space="preserve"> Labrador</w:t>
      </w:r>
      <w:r>
        <w:t>, Canada</w:t>
      </w:r>
      <w:r w:rsidRPr="00F91CA1">
        <w:t xml:space="preserve">. </w:t>
      </w:r>
      <w:r>
        <w:t>S</w:t>
      </w:r>
      <w:r w:rsidRPr="00F91CA1">
        <w:t>ympatric gulls,</w:t>
      </w:r>
      <w:r>
        <w:t xml:space="preserve"> notably the American </w:t>
      </w:r>
      <w:r w:rsidR="00DB4641">
        <w:t>H</w:t>
      </w:r>
      <w:r>
        <w:t xml:space="preserve">erring </w:t>
      </w:r>
      <w:r w:rsidR="00DB4641">
        <w:t>G</w:t>
      </w:r>
      <w:r>
        <w:t xml:space="preserve">ull </w:t>
      </w:r>
      <w:r w:rsidRPr="00F91CA1">
        <w:rPr>
          <w:i/>
        </w:rPr>
        <w:t>Larus (argentatus) smithsonianus</w:t>
      </w:r>
      <w:r w:rsidRPr="00F91CA1">
        <w:t xml:space="preserve"> and </w:t>
      </w:r>
      <w:r>
        <w:t xml:space="preserve">the </w:t>
      </w:r>
      <w:r w:rsidR="00DB4641">
        <w:t>G</w:t>
      </w:r>
      <w:r>
        <w:t xml:space="preserve">reat </w:t>
      </w:r>
      <w:r w:rsidR="00DB4641">
        <w:t>B</w:t>
      </w:r>
      <w:r>
        <w:t xml:space="preserve">lack-backed </w:t>
      </w:r>
      <w:r w:rsidR="00DB4641">
        <w:t>G</w:t>
      </w:r>
      <w:r>
        <w:t xml:space="preserve">ull </w:t>
      </w:r>
      <w:r w:rsidRPr="00F91CA1">
        <w:rPr>
          <w:i/>
        </w:rPr>
        <w:t>L. marinus</w:t>
      </w:r>
      <w:r>
        <w:rPr>
          <w:i/>
        </w:rPr>
        <w:t>,</w:t>
      </w:r>
      <w:r>
        <w:t xml:space="preserve"> </w:t>
      </w:r>
      <w:r w:rsidRPr="00F91CA1">
        <w:t>depredate</w:t>
      </w:r>
      <w:r>
        <w:t xml:space="preserve"> murre eggs </w:t>
      </w:r>
      <w:r w:rsidRPr="00F91CA1">
        <w:t xml:space="preserve">regularly </w:t>
      </w:r>
      <w:r>
        <w:t>at this site</w:t>
      </w:r>
      <w:r w:rsidRPr="00F91CA1">
        <w:t xml:space="preserve"> </w:t>
      </w:r>
      <w:r>
        <w:t>(</w:t>
      </w:r>
      <w:r w:rsidR="00875F6B">
        <w:t>27</w:t>
      </w:r>
      <w:r>
        <w:t xml:space="preserve">). We collected </w:t>
      </w:r>
      <w:r w:rsidR="00042536">
        <w:t xml:space="preserve">only </w:t>
      </w:r>
      <w:r>
        <w:t xml:space="preserve">recently depredated eggs (within the last week) </w:t>
      </w:r>
      <w:r w:rsidRPr="00F91CA1">
        <w:t>from gull territories</w:t>
      </w:r>
      <w:r>
        <w:t xml:space="preserve"> because depredated eggs show </w:t>
      </w:r>
      <w:r w:rsidR="008F126A">
        <w:t xml:space="preserve">human-visible </w:t>
      </w:r>
      <w:r>
        <w:t>signs of weathering/fading after a few weeks of exposure (GJR pers. obs.). The depredated murre eggs might not represent a random subset of the population of breeding birds at the site because disproportionately more eggs may be from younger/inexperienced murres, relegated to nesting at the margins of the colony (</w:t>
      </w:r>
      <w:r w:rsidR="00875F6B">
        <w:t>28</w:t>
      </w:r>
      <w:r>
        <w:t>). However, our sample of collected eggshells did display the full r</w:t>
      </w:r>
      <w:r w:rsidR="00B8412F">
        <w:t>ange of human-visible e</w:t>
      </w:r>
      <w:r>
        <w:t>gg coloration present in the colony as a whole</w:t>
      </w:r>
      <w:r w:rsidR="00B8412F">
        <w:t xml:space="preserve"> (</w:t>
      </w:r>
      <w:r w:rsidR="008F126A">
        <w:t xml:space="preserve">GJR </w:t>
      </w:r>
      <w:r w:rsidR="00B8412F">
        <w:t>pers. obs.)</w:t>
      </w:r>
      <w:r>
        <w:t>, and</w:t>
      </w:r>
      <w:r w:rsidR="00042536">
        <w:t>,</w:t>
      </w:r>
      <w:r>
        <w:t xml:space="preserve"> thus</w:t>
      </w:r>
      <w:r w:rsidR="00042536">
        <w:t>,</w:t>
      </w:r>
      <w:r>
        <w:t xml:space="preserve"> </w:t>
      </w:r>
      <w:r w:rsidR="008F126A">
        <w:t>were deemed</w:t>
      </w:r>
      <w:r>
        <w:t xml:space="preserve"> suitable for </w:t>
      </w:r>
      <w:r w:rsidR="00042536">
        <w:t xml:space="preserve">representative </w:t>
      </w:r>
      <w:r>
        <w:t>pigment analys</w:t>
      </w:r>
      <w:r w:rsidR="00B8412F">
        <w:t>e</w:t>
      </w:r>
      <w:r>
        <w:t>s. After collecting the eggs, we washed off any</w:t>
      </w:r>
      <w:r w:rsidRPr="00F91CA1">
        <w:t xml:space="preserve"> surface debris and fouling </w:t>
      </w:r>
      <w:r>
        <w:t>from</w:t>
      </w:r>
      <w:r w:rsidRPr="00F91CA1">
        <w:t xml:space="preserve"> </w:t>
      </w:r>
      <w:r>
        <w:t xml:space="preserve">each egg </w:t>
      </w:r>
      <w:r w:rsidRPr="00F91CA1">
        <w:t>with seawater</w:t>
      </w:r>
      <w:r>
        <w:t xml:space="preserve"> </w:t>
      </w:r>
      <w:r w:rsidRPr="00F91CA1">
        <w:t xml:space="preserve">and </w:t>
      </w:r>
      <w:r>
        <w:t xml:space="preserve">then </w:t>
      </w:r>
      <w:r w:rsidRPr="00F91CA1">
        <w:t xml:space="preserve">packaged </w:t>
      </w:r>
      <w:r>
        <w:t xml:space="preserve">them </w:t>
      </w:r>
      <w:r w:rsidRPr="00F91CA1">
        <w:t>in a box for shipment</w:t>
      </w:r>
      <w:r>
        <w:t xml:space="preserve"> to New York</w:t>
      </w:r>
      <w:r w:rsidR="00A70DAA">
        <w:t xml:space="preserve"> City</w:t>
      </w:r>
      <w:r>
        <w:t>, NY, USA for laboratory analysis</w:t>
      </w:r>
      <w:r w:rsidR="008F126A">
        <w:t xml:space="preserve"> at Hunter College</w:t>
      </w:r>
      <w:r w:rsidRPr="00F91CA1">
        <w:t>.</w:t>
      </w:r>
      <w:r>
        <w:t xml:space="preserve"> </w:t>
      </w:r>
      <w:r w:rsidR="00A70DAA">
        <w:t>Upon</w:t>
      </w:r>
      <w:r>
        <w:t xml:space="preserve"> delivery, the eggshells were stored in a dark container at 4</w:t>
      </w:r>
      <w:r w:rsidRPr="00F91CA1">
        <w:rPr>
          <w:vertAlign w:val="superscript"/>
        </w:rPr>
        <w:t>o</w:t>
      </w:r>
      <w:r>
        <w:t>C</w:t>
      </w:r>
      <w:r w:rsidRPr="00D30E54">
        <w:t xml:space="preserve"> </w:t>
      </w:r>
      <w:r>
        <w:t xml:space="preserve">until processing. </w:t>
      </w:r>
    </w:p>
    <w:p w14:paraId="1FAA3B44" w14:textId="77777777" w:rsidR="00035DAE" w:rsidRDefault="00035DAE" w:rsidP="00CD6F0B">
      <w:pPr>
        <w:spacing w:line="480" w:lineRule="auto"/>
        <w:jc w:val="both"/>
      </w:pPr>
    </w:p>
    <w:p w14:paraId="68B9A6A7" w14:textId="7FCFFC56" w:rsidR="008D7186" w:rsidRDefault="000751F4" w:rsidP="00CD6F0B">
      <w:pPr>
        <w:spacing w:line="480" w:lineRule="auto"/>
        <w:jc w:val="both"/>
        <w:rPr>
          <w:i/>
        </w:rPr>
      </w:pPr>
      <w:r w:rsidRPr="00BF6DEC">
        <w:rPr>
          <w:i/>
        </w:rPr>
        <w:lastRenderedPageBreak/>
        <w:t xml:space="preserve">Eggshell </w:t>
      </w:r>
      <w:r w:rsidR="006826C0">
        <w:rPr>
          <w:i/>
        </w:rPr>
        <w:t>M</w:t>
      </w:r>
      <w:r w:rsidR="006E3385">
        <w:rPr>
          <w:i/>
        </w:rPr>
        <w:t>easurements</w:t>
      </w:r>
      <w:r w:rsidR="006E3385" w:rsidRPr="00E57C2F">
        <w:rPr>
          <w:i/>
        </w:rPr>
        <w:t>:</w:t>
      </w:r>
    </w:p>
    <w:p w14:paraId="3064AC6E" w14:textId="0FCFC12C" w:rsidR="00157A51" w:rsidRDefault="00157A51" w:rsidP="00157A51">
      <w:pPr>
        <w:spacing w:line="480" w:lineRule="auto"/>
        <w:jc w:val="both"/>
      </w:pPr>
      <w:r>
        <w:t>For each egg, we broke the shell into two ~1 cm</w:t>
      </w:r>
      <w:r w:rsidRPr="004E194C">
        <w:rPr>
          <w:vertAlign w:val="superscript"/>
        </w:rPr>
        <w:t>2</w:t>
      </w:r>
      <w:r w:rsidRPr="008962E8">
        <w:t xml:space="preserve"> </w:t>
      </w:r>
      <w:r>
        <w:t xml:space="preserve">fragments/egg from different parts of the egg. We washed the fragments with double distilled water, measured each fragment’s thickness </w:t>
      </w:r>
      <w:r w:rsidRPr="00EB13AE">
        <w:t>to an accuracy of 0.01 mm with a point micrometer</w:t>
      </w:r>
      <w:r>
        <w:t xml:space="preserve"> (Series 112</w:t>
      </w:r>
      <w:r w:rsidRPr="00EB13AE">
        <w:t xml:space="preserve"> Mitutoyo</w:t>
      </w:r>
      <w:r>
        <w:t>), and then weighed each fragment to an accuracy of 1 mg (</w:t>
      </w:r>
      <w:r w:rsidRPr="00EB13AE">
        <w:t>XS403S Mettler Toledo</w:t>
      </w:r>
      <w:r>
        <w:t xml:space="preserve">). We then </w:t>
      </w:r>
      <w:r w:rsidRPr="008962E8">
        <w:t xml:space="preserve">took digital photos </w:t>
      </w:r>
      <w:r>
        <w:t>of the fragments that included</w:t>
      </w:r>
      <w:r w:rsidRPr="008962E8">
        <w:t xml:space="preserve"> a </w:t>
      </w:r>
      <w:r>
        <w:t>size</w:t>
      </w:r>
      <w:r w:rsidRPr="008962E8">
        <w:t xml:space="preserve"> </w:t>
      </w:r>
      <w:r w:rsidR="00DB4641">
        <w:t>scale</w:t>
      </w:r>
      <w:r>
        <w:t xml:space="preserve">. </w:t>
      </w:r>
    </w:p>
    <w:p w14:paraId="008CCF6A" w14:textId="5D24D683" w:rsidR="00E31CF6" w:rsidRDefault="00157A51" w:rsidP="0001126E">
      <w:pPr>
        <w:spacing w:line="480" w:lineRule="auto"/>
        <w:ind w:firstLine="720"/>
        <w:jc w:val="both"/>
      </w:pPr>
      <w:r w:rsidRPr="00731747">
        <w:t>We collected avian-visible spectral (300</w:t>
      </w:r>
      <w:r w:rsidR="0001126E">
        <w:t xml:space="preserve">-700 nm) reflectance data </w:t>
      </w:r>
      <w:r w:rsidR="0001126E" w:rsidRPr="0001126E">
        <w:t>using an Ocean Optics USB2000 spectrometer, illuminated by a DT mi</w:t>
      </w:r>
      <w:r w:rsidR="0001126E">
        <w:t xml:space="preserve">ni-lamp </w:t>
      </w:r>
      <w:r w:rsidR="0001126E" w:rsidRPr="0001126E">
        <w:t>(Ocean Optics, Inc., Dunedin, FL, USA). All measurements were taken at a 90</w:t>
      </w:r>
      <w:r w:rsidR="0001126E" w:rsidRPr="0001126E">
        <w:rPr>
          <w:vertAlign w:val="superscript"/>
        </w:rPr>
        <w:t>o</w:t>
      </w:r>
      <w:r w:rsidR="0001126E" w:rsidRPr="0001126E">
        <w:t xml:space="preserve"> angle </w:t>
      </w:r>
      <w:r w:rsidRPr="00731747">
        <w:t xml:space="preserve">(following </w:t>
      </w:r>
      <w:r w:rsidR="00875F6B">
        <w:t>29</w:t>
      </w:r>
      <w:r w:rsidRPr="00731747">
        <w:t xml:space="preserve">). </w:t>
      </w:r>
      <w:r w:rsidRPr="004F48DB">
        <w:t>Sp</w:t>
      </w:r>
      <w:r w:rsidR="0001126E">
        <w:t xml:space="preserve">ectral reflectance measurements </w:t>
      </w:r>
      <w:r w:rsidRPr="004F48DB">
        <w:t xml:space="preserve">were taken in triplicate </w:t>
      </w:r>
      <w:r w:rsidR="00E31CF6">
        <w:t xml:space="preserve">from </w:t>
      </w:r>
      <w:r w:rsidR="004D5B97">
        <w:t xml:space="preserve">an average of </w:t>
      </w:r>
      <w:r w:rsidR="00E31CF6">
        <w:t xml:space="preserve">2 fragments from </w:t>
      </w:r>
      <w:r w:rsidR="004D5B97">
        <w:t>their shell</w:t>
      </w:r>
      <w:r w:rsidRPr="004F48DB">
        <w:t xml:space="preserve"> background (N=50 eggs), excluding areas with </w:t>
      </w:r>
      <w:r>
        <w:t>maculation</w:t>
      </w:r>
      <w:r w:rsidRPr="004F48DB">
        <w:t xml:space="preserve">. </w:t>
      </w:r>
      <w:r w:rsidR="00E31CF6">
        <w:t xml:space="preserve">We did not analyze spot coloration as this trait is not statistically repeatable across eggs laid by the same female </w:t>
      </w:r>
      <w:r w:rsidR="00B87959">
        <w:t xml:space="preserve">in different years </w:t>
      </w:r>
      <w:r w:rsidR="00E31CF6">
        <w:t>(</w:t>
      </w:r>
      <w:r w:rsidR="00875F6B">
        <w:t>20</w:t>
      </w:r>
      <w:r w:rsidR="00E31CF6">
        <w:t xml:space="preserve">). </w:t>
      </w:r>
    </w:p>
    <w:p w14:paraId="2137CC8F" w14:textId="263C330D" w:rsidR="00157A51" w:rsidRDefault="0001126E" w:rsidP="0001126E">
      <w:pPr>
        <w:spacing w:line="480" w:lineRule="auto"/>
        <w:ind w:firstLine="720"/>
        <w:jc w:val="both"/>
      </w:pPr>
      <w:r>
        <w:t>Averaged</w:t>
      </w:r>
      <w:r w:rsidR="00157A51" w:rsidRPr="004F48DB">
        <w:t xml:space="preserve"> reflectance spectra for the separate fragments of each egg</w:t>
      </w:r>
      <w:r>
        <w:t xml:space="preserve"> (</w:t>
      </w:r>
      <w:r w:rsidR="00886383">
        <w:t>Fig. 2</w:t>
      </w:r>
      <w:r>
        <w:t>)</w:t>
      </w:r>
      <w:r w:rsidR="00157A51" w:rsidRPr="004F48DB">
        <w:t xml:space="preserve"> were transfor</w:t>
      </w:r>
      <w:r w:rsidR="00157A51">
        <w:t>med into avian tetrahedral colo</w:t>
      </w:r>
      <w:r w:rsidR="00E52F18">
        <w:t>u</w:t>
      </w:r>
      <w:r w:rsidR="00157A51" w:rsidRPr="004F48DB">
        <w:t>rspace coordinates (</w:t>
      </w:r>
      <w:r w:rsidR="00875F6B">
        <w:t>30</w:t>
      </w:r>
      <w:r w:rsidR="00157A51" w:rsidRPr="004F48DB">
        <w:t xml:space="preserve">) using the </w:t>
      </w:r>
      <w:r w:rsidR="00157A51" w:rsidRPr="004F48DB">
        <w:rPr>
          <w:i/>
        </w:rPr>
        <w:t>tcspace</w:t>
      </w:r>
      <w:r w:rsidR="00157A51" w:rsidRPr="004F48DB">
        <w:t xml:space="preserve"> function from the </w:t>
      </w:r>
      <w:r w:rsidR="00157A51" w:rsidRPr="004F48DB">
        <w:rPr>
          <w:i/>
        </w:rPr>
        <w:t xml:space="preserve">pavo </w:t>
      </w:r>
      <w:r w:rsidR="00157A51" w:rsidRPr="004F48DB">
        <w:t xml:space="preserve">package v.1.3.1 in </w:t>
      </w:r>
      <w:r w:rsidR="00157A51" w:rsidRPr="004F48DB">
        <w:rPr>
          <w:i/>
        </w:rPr>
        <w:t>R</w:t>
      </w:r>
      <w:r w:rsidR="00157A51" w:rsidRPr="004F48DB">
        <w:t xml:space="preserve"> 3.5.0 (</w:t>
      </w:r>
      <w:r w:rsidR="00D97DBA">
        <w:t>31</w:t>
      </w:r>
      <w:r w:rsidR="00157A51" w:rsidRPr="004F48DB">
        <w:t>). We then calculated the repeatability (</w:t>
      </w:r>
      <w:r w:rsidR="00157A51" w:rsidRPr="004F48DB">
        <w:rPr>
          <w:i/>
        </w:rPr>
        <w:t>R</w:t>
      </w:r>
      <w:r w:rsidR="00157A51" w:rsidRPr="004F48DB">
        <w:t xml:space="preserve">) of </w:t>
      </w:r>
      <w:r w:rsidR="00157A51" w:rsidRPr="004F48DB">
        <w:rPr>
          <w:i/>
        </w:rPr>
        <w:t>r.achieved</w:t>
      </w:r>
      <w:r w:rsidR="00157A51">
        <w:t xml:space="preserve"> (a measure of a</w:t>
      </w:r>
      <w:r w:rsidR="00157A51" w:rsidRPr="004F48DB">
        <w:t>vian-perceived “colo</w:t>
      </w:r>
      <w:r w:rsidR="00E52F18">
        <w:t>u</w:t>
      </w:r>
      <w:r w:rsidR="00157A51" w:rsidRPr="004F48DB">
        <w:t xml:space="preserve">rfulness”), </w:t>
      </w:r>
      <w:r w:rsidR="00157A51" w:rsidRPr="004F48DB">
        <w:rPr>
          <w:i/>
        </w:rPr>
        <w:t>hue.theta</w:t>
      </w:r>
      <w:r w:rsidR="00157A51" w:rsidRPr="004F48DB">
        <w:t xml:space="preserve"> and </w:t>
      </w:r>
      <w:r w:rsidR="00157A51" w:rsidRPr="004F48DB">
        <w:rPr>
          <w:i/>
        </w:rPr>
        <w:t>hue.phi</w:t>
      </w:r>
      <w:r w:rsidR="00157A51" w:rsidRPr="004F48DB">
        <w:t xml:space="preserve"> (colo</w:t>
      </w:r>
      <w:r w:rsidR="00E52F18">
        <w:t>u</w:t>
      </w:r>
      <w:r w:rsidR="00157A51" w:rsidRPr="004F48DB">
        <w:t xml:space="preserve">r hue angles), using the </w:t>
      </w:r>
      <w:r w:rsidR="00157A51" w:rsidRPr="004F48DB">
        <w:rPr>
          <w:i/>
        </w:rPr>
        <w:t>rpt</w:t>
      </w:r>
      <w:r w:rsidR="00157A51" w:rsidRPr="004F48DB">
        <w:t xml:space="preserve"> function from the </w:t>
      </w:r>
      <w:r w:rsidR="00157A51" w:rsidRPr="004F48DB">
        <w:rPr>
          <w:i/>
        </w:rPr>
        <w:t>rptR</w:t>
      </w:r>
      <w:r w:rsidR="00157A51" w:rsidRPr="004F48DB">
        <w:t xml:space="preserve"> v.0.9.21 package in </w:t>
      </w:r>
      <w:r w:rsidR="00157A51" w:rsidRPr="004F48DB">
        <w:rPr>
          <w:i/>
        </w:rPr>
        <w:t>R</w:t>
      </w:r>
      <w:r w:rsidR="00157A51" w:rsidRPr="004F48DB">
        <w:t xml:space="preserve">. For all repeatabilities, we performed significance tests against a null distribution of N=2000 permuted samples and estimated the 95% confidence interval of </w:t>
      </w:r>
      <w:r w:rsidR="00157A51" w:rsidRPr="004F48DB">
        <w:rPr>
          <w:i/>
        </w:rPr>
        <w:t>R</w:t>
      </w:r>
      <w:r w:rsidR="00157A51" w:rsidRPr="004F48DB">
        <w:t xml:space="preserve"> with N=2000 bootstrap samples. Because repeatabilities of modelled avian-perceived within-egg fragment colours were all significant (all </w:t>
      </w:r>
      <w:r w:rsidR="00AF7F14">
        <w:rPr>
          <w:i/>
        </w:rPr>
        <w:t>P</w:t>
      </w:r>
      <w:r w:rsidR="00AF7F14">
        <w:t xml:space="preserve"> </w:t>
      </w:r>
      <w:r w:rsidR="00157A51" w:rsidRPr="004F48DB">
        <w:t>&lt;</w:t>
      </w:r>
      <w:r w:rsidR="00AF7F14">
        <w:t xml:space="preserve"> </w:t>
      </w:r>
      <w:r w:rsidR="00157A51" w:rsidRPr="004F48DB">
        <w:t xml:space="preserve">0.001) and highly repeatable (all </w:t>
      </w:r>
      <w:r w:rsidR="00157A51" w:rsidRPr="004F48DB">
        <w:rPr>
          <w:i/>
        </w:rPr>
        <w:t>R</w:t>
      </w:r>
      <w:r w:rsidR="00157A51" w:rsidRPr="004F48DB">
        <w:t xml:space="preserve"> </w:t>
      </w:r>
      <w:r w:rsidR="001C5E52">
        <w:t>&gt; 0.83</w:t>
      </w:r>
      <w:r w:rsidR="00157A51">
        <w:t>; data not shown</w:t>
      </w:r>
      <w:r w:rsidR="00157A51" w:rsidRPr="004F48DB">
        <w:t>), we took the mean of the two egg fragments’ background reflectance spectra for each egg to obtain a “whole egg” background reflectan</w:t>
      </w:r>
      <w:r w:rsidR="00157A51">
        <w:t xml:space="preserve">ce spectrum for each </w:t>
      </w:r>
      <w:r w:rsidR="00BB76AB">
        <w:t>egg</w:t>
      </w:r>
      <w:r w:rsidR="00157A51" w:rsidRPr="004F48DB">
        <w:t xml:space="preserve">. </w:t>
      </w:r>
    </w:p>
    <w:p w14:paraId="74AF4032" w14:textId="39D39B8E" w:rsidR="00157A51" w:rsidRDefault="00157A51" w:rsidP="00E832D1">
      <w:pPr>
        <w:spacing w:line="480" w:lineRule="auto"/>
        <w:ind w:firstLine="720"/>
        <w:jc w:val="both"/>
      </w:pPr>
      <w:r w:rsidRPr="004F48DB">
        <w:lastRenderedPageBreak/>
        <w:t>We used a receptor-noise limited vi</w:t>
      </w:r>
      <w:r w:rsidR="00D97DBA">
        <w:t xml:space="preserve">sual model </w:t>
      </w:r>
      <w:r w:rsidRPr="004F48DB">
        <w:t>to model</w:t>
      </w:r>
      <w:r w:rsidR="00E832D1">
        <w:t xml:space="preserve"> avian</w:t>
      </w:r>
      <w:r w:rsidRPr="004F48DB">
        <w:t xml:space="preserve"> perceived colour discriminability between all </w:t>
      </w:r>
      <w:r w:rsidR="00EE3C9A">
        <w:t xml:space="preserve">collected </w:t>
      </w:r>
      <w:r>
        <w:t>m</w:t>
      </w:r>
      <w:r w:rsidRPr="004F48DB">
        <w:t>urre eggs’ background spectral reflectance</w:t>
      </w:r>
      <w:r w:rsidR="00D97DBA">
        <w:t xml:space="preserve"> (</w:t>
      </w:r>
      <w:r w:rsidR="0032280E">
        <w:t>32</w:t>
      </w:r>
      <w:r w:rsidR="00D97DBA">
        <w:t>)</w:t>
      </w:r>
      <w:r w:rsidRPr="00886383">
        <w:t>.</w:t>
      </w:r>
      <w:r w:rsidRPr="004F48DB">
        <w:t xml:space="preserve"> Visual models were run using the </w:t>
      </w:r>
      <w:r w:rsidRPr="004F48DB">
        <w:rPr>
          <w:i/>
        </w:rPr>
        <w:t xml:space="preserve">coldist </w:t>
      </w:r>
      <w:r w:rsidRPr="004F48DB">
        <w:t xml:space="preserve">function from the </w:t>
      </w:r>
      <w:r w:rsidRPr="004F48DB">
        <w:rPr>
          <w:i/>
        </w:rPr>
        <w:t xml:space="preserve">pavo </w:t>
      </w:r>
      <w:r w:rsidRPr="004F48DB">
        <w:t xml:space="preserve">package in R. Because no published data of </w:t>
      </w:r>
      <w:r>
        <w:t>m</w:t>
      </w:r>
      <w:r w:rsidRPr="004F48DB">
        <w:t>urre visual p</w:t>
      </w:r>
      <w:r w:rsidR="00E9521B">
        <w:t>hysiology exist, we constructed</w:t>
      </w:r>
      <w:r w:rsidRPr="004F48DB">
        <w:t xml:space="preserve"> a general avian visual model using available knowledge of </w:t>
      </w:r>
      <w:r w:rsidR="00E9521B">
        <w:t xml:space="preserve">predicted species-specific </w:t>
      </w:r>
      <w:r w:rsidRPr="004F48DB">
        <w:t>vision. Murres likely possess a violet</w:t>
      </w:r>
      <w:r>
        <w:t xml:space="preserve"> sensitive</w:t>
      </w:r>
      <w:r w:rsidRPr="004F48DB">
        <w:t xml:space="preserve"> (</w:t>
      </w:r>
      <w:r w:rsidRPr="004F48DB">
        <w:rPr>
          <w:i/>
        </w:rPr>
        <w:t>VS</w:t>
      </w:r>
      <w:r w:rsidRPr="004F48DB">
        <w:t xml:space="preserve"> vision) rather than ultra-violet </w:t>
      </w:r>
      <w:r>
        <w:t xml:space="preserve">sensitive </w:t>
      </w:r>
      <w:r w:rsidRPr="004F48DB">
        <w:t>(</w:t>
      </w:r>
      <w:r w:rsidRPr="004F48DB">
        <w:rPr>
          <w:i/>
        </w:rPr>
        <w:t>UVS</w:t>
      </w:r>
      <w:r w:rsidRPr="004F48DB">
        <w:t xml:space="preserve"> vision) visual system, based on predicted amino acid spectral tuning sites using SWS1 opsin gene fragments</w:t>
      </w:r>
      <w:r>
        <w:t xml:space="preserve"> for </w:t>
      </w:r>
      <w:r w:rsidR="00E9521B">
        <w:t xml:space="preserve">closest relatives in </w:t>
      </w:r>
      <w:r>
        <w:t>the order Charadriiformes</w:t>
      </w:r>
      <w:r w:rsidRPr="004F48DB">
        <w:t xml:space="preserve"> (</w:t>
      </w:r>
      <w:r w:rsidR="0032280E">
        <w:t>33</w:t>
      </w:r>
      <w:r w:rsidRPr="004F48DB">
        <w:t xml:space="preserve">). </w:t>
      </w:r>
      <w:r w:rsidRPr="000345FF">
        <w:t xml:space="preserve">Therefore, we used an average avian </w:t>
      </w:r>
      <w:r w:rsidRPr="000345FF">
        <w:rPr>
          <w:i/>
        </w:rPr>
        <w:t>VS</w:t>
      </w:r>
      <w:r w:rsidRPr="000345FF">
        <w:t xml:space="preserve"> visual system for subsequent </w:t>
      </w:r>
      <w:r w:rsidR="00E832D1" w:rsidRPr="000345FF">
        <w:t>perceptual</w:t>
      </w:r>
      <w:r w:rsidRPr="000345FF">
        <w:t xml:space="preserve"> modelling (</w:t>
      </w:r>
      <w:r w:rsidRPr="000345FF">
        <w:rPr>
          <w:i/>
        </w:rPr>
        <w:t>avg.v</w:t>
      </w:r>
      <w:r w:rsidRPr="000345FF">
        <w:t xml:space="preserve">, peak cone sensitivities= 416nm, 478nm, 542nm, 607nm), with photoreceptor densities of the </w:t>
      </w:r>
      <w:r w:rsidR="008E32D4">
        <w:rPr>
          <w:bCs/>
        </w:rPr>
        <w:t>R</w:t>
      </w:r>
      <w:r w:rsidR="00E832D1" w:rsidRPr="000345FF">
        <w:rPr>
          <w:bCs/>
        </w:rPr>
        <w:t xml:space="preserve">ed-billed </w:t>
      </w:r>
      <w:r w:rsidR="008E32D4">
        <w:rPr>
          <w:bCs/>
        </w:rPr>
        <w:t>L</w:t>
      </w:r>
      <w:r w:rsidR="00E832D1" w:rsidRPr="000345FF">
        <w:rPr>
          <w:bCs/>
        </w:rPr>
        <w:t>eiothrix</w:t>
      </w:r>
      <w:r w:rsidR="00E832D1" w:rsidRPr="000345FF">
        <w:t xml:space="preserve"> </w:t>
      </w:r>
      <w:r w:rsidRPr="000345FF">
        <w:t>(</w:t>
      </w:r>
      <w:r w:rsidRPr="000345FF">
        <w:rPr>
          <w:i/>
        </w:rPr>
        <w:t>Leiothrix lutea</w:t>
      </w:r>
      <w:r w:rsidRPr="000345FF">
        <w:t>) (</w:t>
      </w:r>
      <w:r w:rsidR="008E32D4">
        <w:t>34</w:t>
      </w:r>
      <w:r w:rsidRPr="000345FF">
        <w:t xml:space="preserve">; </w:t>
      </w:r>
      <w:r w:rsidRPr="000345FF">
        <w:rPr>
          <w:i/>
        </w:rPr>
        <w:t>VS-</w:t>
      </w:r>
      <w:r w:rsidRPr="000345FF">
        <w:t xml:space="preserve">cone=1, SWS-cone=2, </w:t>
      </w:r>
      <w:r w:rsidRPr="000345FF">
        <w:rPr>
          <w:i/>
        </w:rPr>
        <w:t>MWS</w:t>
      </w:r>
      <w:r w:rsidRPr="000345FF">
        <w:t>-cone=2, LWS-cone=4), a receptor noise Weber fraction of 0.1 with the long-wave sensitive cone (</w:t>
      </w:r>
      <w:r w:rsidRPr="000345FF">
        <w:rPr>
          <w:i/>
        </w:rPr>
        <w:t>LWS</w:t>
      </w:r>
      <w:r w:rsidRPr="000345FF">
        <w:t>) as the reference cone, and excluded any effect of light transmission through ocular media (</w:t>
      </w:r>
      <w:r w:rsidRPr="000345FF">
        <w:rPr>
          <w:i/>
        </w:rPr>
        <w:t>ideal</w:t>
      </w:r>
      <w:r w:rsidRPr="000345FF">
        <w:t xml:space="preserve"> transmission).</w:t>
      </w:r>
      <w:r w:rsidRPr="004F48DB">
        <w:t xml:space="preserve"> The visual model also assumed that </w:t>
      </w:r>
      <w:r>
        <w:t>m</w:t>
      </w:r>
      <w:r w:rsidRPr="004F48DB">
        <w:t>urre eggs were illuminated by full sunlight (</w:t>
      </w:r>
      <w:r w:rsidRPr="004F48DB">
        <w:rPr>
          <w:i/>
        </w:rPr>
        <w:t>D65</w:t>
      </w:r>
      <w:r>
        <w:t>) and perceived colo</w:t>
      </w:r>
      <w:r w:rsidR="00E52F18">
        <w:t>u</w:t>
      </w:r>
      <w:r w:rsidRPr="004F48DB">
        <w:t>r differences were independent of the viewing background appearance (</w:t>
      </w:r>
      <w:r w:rsidRPr="004F48DB">
        <w:rPr>
          <w:i/>
        </w:rPr>
        <w:t>ideal</w:t>
      </w:r>
      <w:r w:rsidRPr="004F48DB">
        <w:t xml:space="preserve"> background). Quantum cone catch values for all </w:t>
      </w:r>
      <w:r>
        <w:t>murre egg colo</w:t>
      </w:r>
      <w:r w:rsidR="00E52F18">
        <w:t>u</w:t>
      </w:r>
      <w:r w:rsidRPr="004F48DB">
        <w:t>rs were transformed into chromatic perceivable differences from one another (chromati</w:t>
      </w:r>
      <w:r w:rsidR="00B87959">
        <w:t>c just noticeable differences, hereafter:</w:t>
      </w:r>
      <w:r w:rsidRPr="004F48DB">
        <w:rPr>
          <w:i/>
        </w:rPr>
        <w:t xml:space="preserve"> </w:t>
      </w:r>
      <w:r w:rsidRPr="004F48DB">
        <w:t xml:space="preserve">JNDs). These chromatic JND values were then mapped into perceptually-corrected Cartesian coordinates using the </w:t>
      </w:r>
      <w:r w:rsidRPr="004F48DB">
        <w:rPr>
          <w:i/>
        </w:rPr>
        <w:t>jndxyz</w:t>
      </w:r>
      <w:r w:rsidRPr="004F48DB">
        <w:t xml:space="preserve"> function in </w:t>
      </w:r>
      <w:r w:rsidRPr="004F48DB">
        <w:rPr>
          <w:i/>
        </w:rPr>
        <w:t>pavo</w:t>
      </w:r>
      <w:r w:rsidRPr="004F48DB">
        <w:t xml:space="preserve">, with the mean </w:t>
      </w:r>
      <w:r>
        <w:t>murre egg colo</w:t>
      </w:r>
      <w:r w:rsidR="00E52F18">
        <w:t>u</w:t>
      </w:r>
      <w:r w:rsidRPr="004F48DB">
        <w:t>r</w:t>
      </w:r>
      <w:r>
        <w:t xml:space="preserve"> in our sample set</w:t>
      </w:r>
      <w:r w:rsidRPr="004F48DB">
        <w:t xml:space="preserve"> as the central origin point in 3D-space and Euclidean distances from the origin equal to JNDs from the mean egg colour for each eg</w:t>
      </w:r>
      <w:r>
        <w:t>g. For each egg background colo</w:t>
      </w:r>
      <w:r w:rsidR="00E52F18">
        <w:t>u</w:t>
      </w:r>
      <w:r w:rsidRPr="004F48DB">
        <w:t xml:space="preserve">r, we obtained </w:t>
      </w:r>
      <w:r w:rsidRPr="00DE6318">
        <w:t>X, Y, and Z</w:t>
      </w:r>
      <w:r w:rsidRPr="004F48DB">
        <w:t xml:space="preserve"> coordinates in 3D JND space</w:t>
      </w:r>
      <w:r>
        <w:t xml:space="preserve">. </w:t>
      </w:r>
    </w:p>
    <w:p w14:paraId="24F5AFE1" w14:textId="20F96004" w:rsidR="00B05C89" w:rsidRPr="00B05C89" w:rsidRDefault="00157A51" w:rsidP="00157A51">
      <w:pPr>
        <w:spacing w:line="480" w:lineRule="auto"/>
        <w:ind w:firstLine="720"/>
        <w:jc w:val="both"/>
        <w:rPr>
          <w:i/>
        </w:rPr>
      </w:pPr>
      <w:r>
        <w:t xml:space="preserve">We quantified </w:t>
      </w:r>
      <w:r w:rsidR="00B87959">
        <w:t xml:space="preserve">eggshell </w:t>
      </w:r>
      <w:r>
        <w:t xml:space="preserve">maculation density by </w:t>
      </w:r>
      <w:r w:rsidR="00E40A20">
        <w:t>visualizing the shel</w:t>
      </w:r>
      <w:r w:rsidR="00203240">
        <w:t>l fragments in Image J (v. 1.51;</w:t>
      </w:r>
      <w:r w:rsidR="00E40A20">
        <w:t xml:space="preserve"> </w:t>
      </w:r>
      <w:r w:rsidR="00203240">
        <w:t>35</w:t>
      </w:r>
      <w:r w:rsidR="00E40A20">
        <w:t xml:space="preserve">) </w:t>
      </w:r>
      <w:r w:rsidR="00B87959">
        <w:t xml:space="preserve">and </w:t>
      </w:r>
      <w:r>
        <w:t>dividing the total number of unconnected human-visible marks (i.e. spots and/or lines) by the surface area of each shell fragment. Repeatability was high between fragments sourced from the same shell (</w:t>
      </w:r>
      <w:r w:rsidRPr="00DB4641">
        <w:rPr>
          <w:i/>
        </w:rPr>
        <w:t>R</w:t>
      </w:r>
      <w:r>
        <w:t xml:space="preserve"> = 0.87), and so we used the </w:t>
      </w:r>
      <w:r w:rsidR="00DB4641">
        <w:t>mean</w:t>
      </w:r>
      <w:r>
        <w:t xml:space="preserve"> value per egg in the statistical analyses. </w:t>
      </w:r>
      <w:r w:rsidR="00B05C89">
        <w:t xml:space="preserve"> </w:t>
      </w:r>
    </w:p>
    <w:p w14:paraId="7679E6D9" w14:textId="77777777" w:rsidR="009462F5" w:rsidRPr="009462F5" w:rsidRDefault="009462F5" w:rsidP="00CD6F0B">
      <w:pPr>
        <w:spacing w:line="480" w:lineRule="auto"/>
        <w:jc w:val="both"/>
        <w:rPr>
          <w:i/>
        </w:rPr>
      </w:pPr>
    </w:p>
    <w:p w14:paraId="747671D6" w14:textId="061962DA" w:rsidR="008D7186" w:rsidRDefault="006826C0" w:rsidP="00CD6F0B">
      <w:pPr>
        <w:spacing w:line="480" w:lineRule="auto"/>
        <w:jc w:val="both"/>
        <w:rPr>
          <w:i/>
        </w:rPr>
      </w:pPr>
      <w:r>
        <w:rPr>
          <w:i/>
        </w:rPr>
        <w:t xml:space="preserve">Eggshell </w:t>
      </w:r>
      <w:r w:rsidR="008D7186" w:rsidRPr="008D7186">
        <w:rPr>
          <w:i/>
        </w:rPr>
        <w:t xml:space="preserve">Pigment </w:t>
      </w:r>
      <w:r>
        <w:rPr>
          <w:i/>
        </w:rPr>
        <w:t>C</w:t>
      </w:r>
      <w:r w:rsidR="00B05C89">
        <w:rPr>
          <w:i/>
        </w:rPr>
        <w:t>oncentration</w:t>
      </w:r>
      <w:r w:rsidR="008D7186" w:rsidRPr="008D7186">
        <w:rPr>
          <w:i/>
        </w:rPr>
        <w:t xml:space="preserve">s: </w:t>
      </w:r>
    </w:p>
    <w:p w14:paraId="393A66FC" w14:textId="3E180127" w:rsidR="007203DB" w:rsidRPr="009F73DC" w:rsidRDefault="007203DB" w:rsidP="007203DB">
      <w:pPr>
        <w:spacing w:line="480" w:lineRule="auto"/>
        <w:jc w:val="both"/>
        <w:rPr>
          <w:rFonts w:eastAsia="Cambria" w:cs="Cambria"/>
          <w:lang w:val="en-GB"/>
        </w:rPr>
      </w:pPr>
      <w:r>
        <w:rPr>
          <w:rFonts w:eastAsia="Cambria" w:cs="Cambria"/>
          <w:lang w:val="en-GB"/>
        </w:rPr>
        <w:t>We washed the fragments with</w:t>
      </w:r>
      <w:r w:rsidRPr="00CD49D3">
        <w:rPr>
          <w:rFonts w:eastAsia="Cambria" w:cs="Cambria"/>
          <w:lang w:val="en-GB"/>
        </w:rPr>
        <w:t xml:space="preserve"> 70</w:t>
      </w:r>
      <w:r>
        <w:rPr>
          <w:rFonts w:eastAsia="Cambria" w:cs="Cambria"/>
          <w:lang w:val="en-GB"/>
        </w:rPr>
        <w:t xml:space="preserve"> </w:t>
      </w:r>
      <w:r w:rsidRPr="00CD49D3">
        <w:rPr>
          <w:rFonts w:eastAsia="Cambria" w:cs="Cambria"/>
          <w:lang w:val="en-GB"/>
        </w:rPr>
        <w:t>% ethanol</w:t>
      </w:r>
      <w:r>
        <w:rPr>
          <w:rFonts w:eastAsia="Cambria" w:cs="Cambria"/>
          <w:lang w:val="en-GB"/>
        </w:rPr>
        <w:t xml:space="preserve"> and then, after drying, </w:t>
      </w:r>
      <w:r w:rsidR="00C40C3C">
        <w:rPr>
          <w:rFonts w:eastAsia="Cambria" w:cs="Cambria"/>
          <w:lang w:val="en-GB"/>
        </w:rPr>
        <w:t>manually pulveris</w:t>
      </w:r>
      <w:r w:rsidRPr="00CD49D3">
        <w:rPr>
          <w:rFonts w:eastAsia="Cambria" w:cs="Cambria"/>
          <w:lang w:val="en-GB"/>
        </w:rPr>
        <w:t>ed</w:t>
      </w:r>
      <w:r>
        <w:rPr>
          <w:rFonts w:eastAsia="Cambria" w:cs="Cambria"/>
          <w:lang w:val="en-GB"/>
        </w:rPr>
        <w:t xml:space="preserve"> them</w:t>
      </w:r>
      <w:r w:rsidRPr="00CD49D3">
        <w:rPr>
          <w:rFonts w:eastAsia="Cambria" w:cs="Cambria"/>
          <w:lang w:val="en-GB"/>
        </w:rPr>
        <w:t>. We used an ethylenediaminetetraacetic acid (EDTA) protocol (</w:t>
      </w:r>
      <w:r w:rsidR="00203240">
        <w:rPr>
          <w:rFonts w:eastAsia="Cambria" w:cs="Cambria"/>
          <w:lang w:val="en-GB"/>
        </w:rPr>
        <w:t>21</w:t>
      </w:r>
      <w:r w:rsidRPr="00A40BFF">
        <w:rPr>
          <w:rFonts w:eastAsia="Cambria" w:cs="Cambria"/>
          <w:lang w:val="en-GB"/>
        </w:rPr>
        <w:t xml:space="preserve">) to extract </w:t>
      </w:r>
      <w:r>
        <w:rPr>
          <w:rFonts w:eastAsia="Cambria" w:cs="Cambria"/>
          <w:lang w:val="en-GB"/>
        </w:rPr>
        <w:t>pigments from</w:t>
      </w:r>
      <w:r w:rsidRPr="00A40BFF">
        <w:rPr>
          <w:rFonts w:eastAsia="Cambria" w:cs="Cambria"/>
          <w:lang w:val="en-GB"/>
        </w:rPr>
        <w:t xml:space="preserve"> </w:t>
      </w:r>
      <w:r>
        <w:rPr>
          <w:rFonts w:eastAsia="Cambria" w:cs="Cambria"/>
          <w:lang w:val="en-GB"/>
        </w:rPr>
        <w:t xml:space="preserve">the </w:t>
      </w:r>
      <w:r w:rsidRPr="00A40BFF">
        <w:rPr>
          <w:rFonts w:eastAsia="Cambria" w:cs="Cambria"/>
          <w:lang w:val="en-GB"/>
        </w:rPr>
        <w:t xml:space="preserve">eggshell </w:t>
      </w:r>
      <w:r>
        <w:rPr>
          <w:rFonts w:eastAsia="Cambria" w:cs="Cambria"/>
          <w:lang w:val="en-GB"/>
        </w:rPr>
        <w:t xml:space="preserve">fragments, </w:t>
      </w:r>
      <w:r w:rsidRPr="00A40BFF">
        <w:rPr>
          <w:rFonts w:eastAsia="Cambria" w:cs="Cambria"/>
          <w:lang w:val="en-GB"/>
        </w:rPr>
        <w:t>result</w:t>
      </w:r>
      <w:r>
        <w:rPr>
          <w:rFonts w:eastAsia="Cambria" w:cs="Cambria"/>
          <w:lang w:val="en-GB"/>
        </w:rPr>
        <w:t>ing</w:t>
      </w:r>
      <w:r w:rsidRPr="00A40BFF">
        <w:rPr>
          <w:rFonts w:eastAsia="Cambria" w:cs="Cambria"/>
          <w:lang w:val="en-GB"/>
        </w:rPr>
        <w:t xml:space="preserve"> in 1 ml of dissolved sample in acetonitrile-acetic acid (4:1 v/v). </w:t>
      </w:r>
      <w:r>
        <w:rPr>
          <w:rFonts w:eastAsia="Cambria" w:cs="Cambria"/>
          <w:lang w:val="en-GB"/>
        </w:rPr>
        <w:t>S</w:t>
      </w:r>
      <w:r w:rsidRPr="00A40BFF">
        <w:rPr>
          <w:rFonts w:eastAsia="Cambria" w:cs="Cambria"/>
          <w:lang w:val="en-GB"/>
        </w:rPr>
        <w:t xml:space="preserve">amples were </w:t>
      </w:r>
      <w:r>
        <w:rPr>
          <w:rFonts w:eastAsia="Cambria" w:cs="Cambria"/>
          <w:lang w:val="en-GB"/>
        </w:rPr>
        <w:t>run</w:t>
      </w:r>
      <w:r w:rsidRPr="00A40BFF">
        <w:rPr>
          <w:rFonts w:eastAsia="Cambria" w:cs="Cambria"/>
          <w:lang w:val="en-GB"/>
        </w:rPr>
        <w:t xml:space="preserve"> in a Cary 300 UV-Vis spectrophotometer for UV absorbance</w:t>
      </w:r>
      <w:r>
        <w:rPr>
          <w:rFonts w:eastAsia="Cambria" w:cs="Cambria"/>
          <w:lang w:val="en-GB"/>
        </w:rPr>
        <w:t>,</w:t>
      </w:r>
      <w:r w:rsidRPr="00A40BFF">
        <w:rPr>
          <w:rFonts w:eastAsia="Cambria" w:cs="Cambria"/>
          <w:lang w:val="en-GB"/>
        </w:rPr>
        <w:t xml:space="preserve"> with biliverdin and protoporphyrin absorbance observed at 377 nm and 405 nm, respectively (</w:t>
      </w:r>
      <w:r w:rsidR="00203240">
        <w:rPr>
          <w:rFonts w:eastAsia="Cambria" w:cs="Cambria"/>
          <w:lang w:val="en-GB"/>
        </w:rPr>
        <w:t>22</w:t>
      </w:r>
      <w:r w:rsidRPr="00A40BFF">
        <w:rPr>
          <w:rFonts w:eastAsia="Cambria" w:cs="Cambria"/>
          <w:lang w:val="en-GB"/>
        </w:rPr>
        <w:t>).</w:t>
      </w:r>
      <w:r w:rsidRPr="00A40BFF">
        <w:rPr>
          <w:rFonts w:eastAsia="Cambria" w:cs="Cambria"/>
        </w:rPr>
        <w:t xml:space="preserve"> </w:t>
      </w:r>
    </w:p>
    <w:p w14:paraId="3604B7CF" w14:textId="23C46C5A" w:rsidR="00D9164B" w:rsidRPr="00AA6659" w:rsidRDefault="007203DB" w:rsidP="00AA6659">
      <w:pPr>
        <w:spacing w:line="480" w:lineRule="auto"/>
        <w:ind w:firstLine="720"/>
        <w:jc w:val="both"/>
        <w:rPr>
          <w:i/>
        </w:rPr>
      </w:pPr>
      <w:r>
        <w:rPr>
          <w:rStyle w:val="Emphasis"/>
          <w:rFonts w:cs="Times New Roman"/>
          <w:bCs/>
          <w:i w:val="0"/>
          <w:shd w:val="clear" w:color="auto" w:fill="FFFFFF"/>
        </w:rPr>
        <w:t>We performed u</w:t>
      </w:r>
      <w:r w:rsidRPr="00053235">
        <w:rPr>
          <w:rStyle w:val="Emphasis"/>
          <w:rFonts w:cs="Times New Roman"/>
          <w:bCs/>
          <w:i w:val="0"/>
          <w:shd w:val="clear" w:color="auto" w:fill="FFFFFF"/>
        </w:rPr>
        <w:t>ltra</w:t>
      </w:r>
      <w:r>
        <w:rPr>
          <w:rStyle w:val="Emphasis"/>
          <w:rFonts w:cs="Times New Roman"/>
          <w:bCs/>
          <w:i w:val="0"/>
          <w:shd w:val="clear" w:color="auto" w:fill="FFFFFF"/>
        </w:rPr>
        <w:t>-</w:t>
      </w:r>
      <w:r w:rsidRPr="00053235">
        <w:rPr>
          <w:rStyle w:val="Emphasis"/>
          <w:rFonts w:cs="Times New Roman"/>
          <w:bCs/>
          <w:i w:val="0"/>
          <w:shd w:val="clear" w:color="auto" w:fill="FFFFFF"/>
        </w:rPr>
        <w:t>high performance liquid chromatography</w:t>
      </w:r>
      <w:r w:rsidRPr="00053235">
        <w:rPr>
          <w:rFonts w:cs="Times New Roman"/>
          <w:i/>
          <w:shd w:val="clear" w:color="auto" w:fill="FFFFFF"/>
        </w:rPr>
        <w:t> </w:t>
      </w:r>
      <w:r w:rsidRPr="00C864D5">
        <w:rPr>
          <w:rFonts w:cs="Times New Roman"/>
          <w:shd w:val="clear" w:color="auto" w:fill="FFFFFF"/>
        </w:rPr>
        <w:t>(</w:t>
      </w:r>
      <w:r w:rsidRPr="00053235">
        <w:rPr>
          <w:rStyle w:val="Emphasis"/>
          <w:rFonts w:cs="Times New Roman"/>
          <w:bCs/>
          <w:i w:val="0"/>
          <w:shd w:val="clear" w:color="auto" w:fill="FFFFFF"/>
        </w:rPr>
        <w:t>UHPLC</w:t>
      </w:r>
      <w:r w:rsidRPr="00C864D5">
        <w:rPr>
          <w:rFonts w:cs="Times New Roman"/>
          <w:shd w:val="clear" w:color="auto" w:fill="FFFFFF"/>
        </w:rPr>
        <w:t>)</w:t>
      </w:r>
      <w:r w:rsidRPr="00A40BFF">
        <w:rPr>
          <w:rFonts w:eastAsia="Cambria" w:cs="Cambria"/>
        </w:rPr>
        <w:t xml:space="preserve"> </w:t>
      </w:r>
      <w:r>
        <w:rPr>
          <w:rFonts w:eastAsia="Cambria" w:cs="Cambria"/>
        </w:rPr>
        <w:t>using</w:t>
      </w:r>
      <w:r w:rsidRPr="00A40BFF">
        <w:rPr>
          <w:rFonts w:eastAsia="Cambria" w:cs="Cambria"/>
        </w:rPr>
        <w:t xml:space="preserve"> </w:t>
      </w:r>
      <w:r>
        <w:rPr>
          <w:rFonts w:eastAsia="Cambria" w:cs="Cambria"/>
        </w:rPr>
        <w:t>the same</w:t>
      </w:r>
      <w:r w:rsidRPr="00A40BFF">
        <w:rPr>
          <w:rFonts w:eastAsia="Cambria" w:cs="Cambria"/>
        </w:rPr>
        <w:t xml:space="preserve"> method </w:t>
      </w:r>
      <w:r>
        <w:rPr>
          <w:rFonts w:eastAsia="Cambria" w:cs="Cambria"/>
        </w:rPr>
        <w:t>as described in similar av</w:t>
      </w:r>
      <w:r w:rsidRPr="00A40BFF">
        <w:rPr>
          <w:rFonts w:eastAsia="Cambria" w:cs="Cambria"/>
        </w:rPr>
        <w:t>ian eggshell extraction studies</w:t>
      </w:r>
      <w:r>
        <w:rPr>
          <w:rFonts w:eastAsia="Cambria" w:cs="Cambria"/>
        </w:rPr>
        <w:t xml:space="preserve"> from our laboratory</w:t>
      </w:r>
      <w:r w:rsidRPr="00A40BFF">
        <w:rPr>
          <w:rFonts w:eastAsia="Cambria" w:cs="Cambria"/>
        </w:rPr>
        <w:t xml:space="preserve"> (</w:t>
      </w:r>
      <w:r>
        <w:rPr>
          <w:rFonts w:eastAsia="Cambria" w:cs="Cambria"/>
        </w:rPr>
        <w:t xml:space="preserve">e.g., </w:t>
      </w:r>
      <w:r w:rsidR="00203240">
        <w:rPr>
          <w:rFonts w:eastAsia="Cambria" w:cs="Cambria"/>
        </w:rPr>
        <w:t>24</w:t>
      </w:r>
      <w:r w:rsidR="00203240">
        <w:rPr>
          <w:rFonts w:eastAsia="Cambria" w:cs="Cambria"/>
          <w:lang w:val="en-GB"/>
        </w:rPr>
        <w:t>, 36</w:t>
      </w:r>
      <w:r w:rsidRPr="00A40BFF">
        <w:rPr>
          <w:rFonts w:eastAsia="Cambria" w:cs="Cambria"/>
        </w:rPr>
        <w:t xml:space="preserve">). </w:t>
      </w:r>
      <w:r>
        <w:rPr>
          <w:rFonts w:eastAsia="Cambria" w:cs="Cambria"/>
        </w:rPr>
        <w:t>Briefly,</w:t>
      </w:r>
      <w:r w:rsidRPr="00A40BFF">
        <w:rPr>
          <w:rFonts w:eastAsia="Cambria" w:cs="Cambria"/>
        </w:rPr>
        <w:t xml:space="preserve"> samples were run </w:t>
      </w:r>
      <w:r>
        <w:rPr>
          <w:rFonts w:eastAsia="Cambria" w:cs="Cambria"/>
        </w:rPr>
        <w:t>at</w:t>
      </w:r>
      <w:r w:rsidRPr="00A40BFF">
        <w:rPr>
          <w:rFonts w:eastAsia="Cambria" w:cs="Cambria"/>
        </w:rPr>
        <w:t xml:space="preserve"> </w:t>
      </w:r>
      <w:r>
        <w:rPr>
          <w:rFonts w:eastAsia="Cambria" w:cs="Cambria"/>
        </w:rPr>
        <w:t xml:space="preserve">a </w:t>
      </w:r>
      <w:r w:rsidRPr="00A40BFF">
        <w:rPr>
          <w:rFonts w:eastAsia="Cambria" w:cs="Cambria"/>
        </w:rPr>
        <w:t xml:space="preserve">flow rate of </w:t>
      </w:r>
      <w:r>
        <w:rPr>
          <w:rFonts w:eastAsia="Cambria" w:cs="Cambria"/>
        </w:rPr>
        <w:t>0.4</w:t>
      </w:r>
      <w:r w:rsidRPr="00A40BFF">
        <w:rPr>
          <w:rFonts w:eastAsia="Cambria" w:cs="Cambria"/>
        </w:rPr>
        <w:t xml:space="preserve"> mL/min using as solvents A and B water with 0.01 </w:t>
      </w:r>
      <w:r>
        <w:rPr>
          <w:rFonts w:eastAsia="Cambria" w:cs="Cambria"/>
        </w:rPr>
        <w:t xml:space="preserve">M </w:t>
      </w:r>
      <w:r w:rsidRPr="00A40BFF">
        <w:rPr>
          <w:rFonts w:eastAsia="Cambria" w:cs="Cambria"/>
        </w:rPr>
        <w:t xml:space="preserve">formic acid </w:t>
      </w:r>
      <w:r>
        <w:rPr>
          <w:rFonts w:eastAsia="Cambria" w:cs="Cambria"/>
        </w:rPr>
        <w:t>or</w:t>
      </w:r>
      <w:r w:rsidRPr="00A40BFF">
        <w:rPr>
          <w:rFonts w:eastAsia="Cambria" w:cs="Cambria"/>
        </w:rPr>
        <w:t xml:space="preserve"> </w:t>
      </w:r>
      <w:r>
        <w:rPr>
          <w:rFonts w:eastAsia="Cambria" w:cs="Cambria"/>
        </w:rPr>
        <w:t>a</w:t>
      </w:r>
      <w:r w:rsidRPr="00A40BFF">
        <w:rPr>
          <w:rFonts w:eastAsia="Cambria" w:cs="Cambria"/>
        </w:rPr>
        <w:t xml:space="preserve">cetonitrile with 0.1 </w:t>
      </w:r>
      <w:r>
        <w:rPr>
          <w:rFonts w:eastAsia="Cambria" w:cs="Cambria"/>
        </w:rPr>
        <w:t xml:space="preserve">M </w:t>
      </w:r>
      <w:r w:rsidRPr="00A40BFF">
        <w:rPr>
          <w:rFonts w:eastAsia="Cambria" w:cs="Cambria"/>
        </w:rPr>
        <w:t>formic acid, respectively</w:t>
      </w:r>
      <w:r>
        <w:rPr>
          <w:rFonts w:eastAsia="Cambria" w:cs="Cambria"/>
        </w:rPr>
        <w:t xml:space="preserve">. </w:t>
      </w:r>
      <w:r w:rsidRPr="00A40BFF">
        <w:rPr>
          <w:rFonts w:eastAsia="Cambria" w:cs="Cambria"/>
        </w:rPr>
        <w:t xml:space="preserve"> </w:t>
      </w:r>
      <w:r>
        <w:rPr>
          <w:rFonts w:eastAsia="Cambria" w:cs="Cambria"/>
        </w:rPr>
        <w:t>T</w:t>
      </w:r>
      <w:r w:rsidRPr="00A40BFF">
        <w:rPr>
          <w:rFonts w:eastAsia="Cambria" w:cs="Cambria"/>
        </w:rPr>
        <w:t xml:space="preserve">he linear gradient </w:t>
      </w:r>
      <w:r>
        <w:rPr>
          <w:rFonts w:eastAsia="Cambria" w:cs="Cambria"/>
        </w:rPr>
        <w:t>w</w:t>
      </w:r>
      <w:r w:rsidR="00A673C6">
        <w:rPr>
          <w:rFonts w:eastAsia="Cambria" w:cs="Cambria"/>
        </w:rPr>
        <w:t xml:space="preserve">as </w:t>
      </w:r>
      <w:r>
        <w:rPr>
          <w:rFonts w:eastAsia="Cambria" w:cs="Cambria"/>
        </w:rPr>
        <w:t xml:space="preserve">set </w:t>
      </w:r>
      <w:r w:rsidRPr="00A40BFF">
        <w:rPr>
          <w:rFonts w:eastAsia="Cambria" w:cs="Cambria"/>
        </w:rPr>
        <w:t xml:space="preserve">to </w:t>
      </w:r>
      <w:r>
        <w:rPr>
          <w:rFonts w:eastAsia="Cambria" w:cs="Cambria"/>
        </w:rPr>
        <w:t>2</w:t>
      </w:r>
      <w:r w:rsidRPr="00A40BFF">
        <w:rPr>
          <w:rFonts w:eastAsia="Cambria" w:cs="Cambria"/>
        </w:rPr>
        <w:t xml:space="preserve">% A and </w:t>
      </w:r>
      <w:r>
        <w:rPr>
          <w:rFonts w:eastAsia="Cambria" w:cs="Cambria"/>
        </w:rPr>
        <w:t>98</w:t>
      </w:r>
      <w:r w:rsidRPr="00A40BFF">
        <w:rPr>
          <w:rFonts w:eastAsia="Cambria" w:cs="Cambria"/>
        </w:rPr>
        <w:t>% B at 6.5min. Biliverdin eluted at ~</w:t>
      </w:r>
      <w:r w:rsidR="00274C29">
        <w:rPr>
          <w:rFonts w:eastAsia="Cambria" w:cs="Cambria"/>
        </w:rPr>
        <w:t xml:space="preserve"> </w:t>
      </w:r>
      <w:r w:rsidRPr="00A40BFF">
        <w:rPr>
          <w:rFonts w:eastAsia="Cambria" w:cs="Cambria"/>
        </w:rPr>
        <w:t xml:space="preserve">3.5 min and protoporphyrin </w:t>
      </w:r>
      <w:r>
        <w:rPr>
          <w:rFonts w:eastAsia="Cambria" w:cs="Cambria"/>
        </w:rPr>
        <w:t xml:space="preserve">IX </w:t>
      </w:r>
      <w:r w:rsidRPr="00A40BFF">
        <w:rPr>
          <w:rFonts w:eastAsia="Cambria" w:cs="Cambria"/>
        </w:rPr>
        <w:t>at ~</w:t>
      </w:r>
      <w:r w:rsidR="00274C29">
        <w:rPr>
          <w:rFonts w:eastAsia="Cambria" w:cs="Cambria"/>
        </w:rPr>
        <w:t xml:space="preserve"> </w:t>
      </w:r>
      <w:r w:rsidRPr="00A40BFF">
        <w:rPr>
          <w:rFonts w:eastAsia="Cambria" w:cs="Cambria"/>
        </w:rPr>
        <w:t>5.6 min</w:t>
      </w:r>
      <w:r>
        <w:rPr>
          <w:rFonts w:eastAsia="Cambria" w:cs="Cambria"/>
        </w:rPr>
        <w:t xml:space="preserve">. We calculated relative proportions of the two pigments using </w:t>
      </w:r>
      <w:r w:rsidRPr="0040503A">
        <w:rPr>
          <w:rFonts w:eastAsia="Cambria" w:cs="Cambria"/>
        </w:rPr>
        <w:t>Beer Lambert's law</w:t>
      </w:r>
      <w:r w:rsidRPr="0040503A">
        <w:rPr>
          <w:rFonts w:eastAsia="Times New Roman" w:cs="Times New Roman"/>
        </w:rPr>
        <w:t xml:space="preserve"> </w:t>
      </w:r>
      <w:r w:rsidRPr="0040503A">
        <w:rPr>
          <w:rFonts w:eastAsia="Times New Roman"/>
        </w:rPr>
        <w:t>(A=</w:t>
      </w:r>
      <w:r w:rsidRPr="0040503A">
        <w:rPr>
          <w:rFonts w:ascii="Symbol" w:eastAsia="Symbol" w:hAnsi="Symbol" w:cs="Symbol"/>
        </w:rPr>
        <w:t></w:t>
      </w:r>
      <w:r>
        <w:rPr>
          <w:rFonts w:eastAsia="Times New Roman"/>
        </w:rPr>
        <w:t>lc)</w:t>
      </w:r>
      <w:r>
        <w:rPr>
          <w:rFonts w:eastAsia="Cambria" w:cs="Cambria"/>
        </w:rPr>
        <w:t xml:space="preserve"> (following </w:t>
      </w:r>
      <w:r w:rsidR="00203240">
        <w:rPr>
          <w:rFonts w:eastAsia="Cambria" w:cs="Cambria"/>
        </w:rPr>
        <w:t>24</w:t>
      </w:r>
      <w:r>
        <w:rPr>
          <w:rFonts w:eastAsia="Cambria" w:cs="Cambria"/>
        </w:rPr>
        <w:t>)</w:t>
      </w:r>
      <w:r w:rsidRPr="00A40BFF">
        <w:rPr>
          <w:rFonts w:eastAsia="Cambria" w:cs="Cambria"/>
        </w:rPr>
        <w:t xml:space="preserve">. </w:t>
      </w:r>
      <w:r>
        <w:rPr>
          <w:rFonts w:eastAsia="Cambria" w:cs="Cambria"/>
        </w:rPr>
        <w:t>Additionally, p</w:t>
      </w:r>
      <w:r w:rsidRPr="00A40BFF">
        <w:rPr>
          <w:rFonts w:eastAsia="Cambria" w:cs="Cambria"/>
        </w:rPr>
        <w:t xml:space="preserve">igment presence or absence </w:t>
      </w:r>
      <w:r>
        <w:rPr>
          <w:rFonts w:eastAsia="Cambria" w:cs="Cambria"/>
        </w:rPr>
        <w:t xml:space="preserve">was independently </w:t>
      </w:r>
      <w:r w:rsidRPr="00A40BFF">
        <w:rPr>
          <w:rFonts w:eastAsia="Cambria" w:cs="Cambria"/>
        </w:rPr>
        <w:t>confirmed through mass spectrometry</w:t>
      </w:r>
      <w:r>
        <w:rPr>
          <w:rFonts w:eastAsia="Cambria" w:cs="Cambria"/>
        </w:rPr>
        <w:t xml:space="preserve"> (following</w:t>
      </w:r>
      <w:r w:rsidR="00203240">
        <w:rPr>
          <w:rFonts w:eastAsia="Cambria" w:cs="Cambria"/>
        </w:rPr>
        <w:t xml:space="preserve"> 36</w:t>
      </w:r>
      <w:r>
        <w:rPr>
          <w:rFonts w:eastAsia="Cambria" w:cs="Cambria"/>
        </w:rPr>
        <w:t>)</w:t>
      </w:r>
      <w:r w:rsidRPr="00A40BFF">
        <w:rPr>
          <w:rFonts w:eastAsia="Cambria" w:cs="Cambria"/>
        </w:rPr>
        <w:t xml:space="preserve">. </w:t>
      </w:r>
      <w:r w:rsidRPr="0040503A">
        <w:rPr>
          <w:rFonts w:eastAsia="Cambria" w:cs="Cambria"/>
        </w:rPr>
        <w:t>Samples were</w:t>
      </w:r>
      <w:r>
        <w:rPr>
          <w:rFonts w:eastAsia="Cambria" w:cs="Cambria"/>
        </w:rPr>
        <w:t xml:space="preserve"> </w:t>
      </w:r>
      <w:r w:rsidR="00C40C3C">
        <w:rPr>
          <w:rFonts w:eastAsia="Cambria" w:cs="Cambria"/>
        </w:rPr>
        <w:t>standardis</w:t>
      </w:r>
      <w:r w:rsidRPr="0040503A">
        <w:rPr>
          <w:rFonts w:eastAsia="Cambria" w:cs="Cambria"/>
        </w:rPr>
        <w:t xml:space="preserve">ed </w:t>
      </w:r>
      <w:r>
        <w:rPr>
          <w:rFonts w:eastAsia="Cambria" w:cs="Cambria"/>
        </w:rPr>
        <w:t xml:space="preserve">by dividing the amount of pigment (in moles) with the mass of the initial eggshell sample (M/g) (following </w:t>
      </w:r>
      <w:r w:rsidR="00083D03">
        <w:rPr>
          <w:rFonts w:eastAsia="Cambria" w:cs="Cambria"/>
        </w:rPr>
        <w:t>24</w:t>
      </w:r>
      <w:r>
        <w:rPr>
          <w:rFonts w:eastAsia="Cambria" w:cs="Cambria"/>
        </w:rPr>
        <w:t>).</w:t>
      </w:r>
      <w:r w:rsidR="00697AD0">
        <w:rPr>
          <w:rFonts w:eastAsia="Cambria" w:cs="Cambria"/>
        </w:rPr>
        <w:t xml:space="preserve"> </w:t>
      </w:r>
      <w:r w:rsidR="00B05C89">
        <w:rPr>
          <w:rFonts w:eastAsia="Cambria" w:cs="Cambria"/>
        </w:rPr>
        <w:t>Repeatability of pigment concentrations was moderately high between fragments sourced from the same shell</w:t>
      </w:r>
      <w:r w:rsidR="00AA6659">
        <w:rPr>
          <w:rFonts w:eastAsia="Cambria" w:cs="Cambria"/>
        </w:rPr>
        <w:t xml:space="preserve"> (</w:t>
      </w:r>
      <w:r w:rsidR="00AA6659" w:rsidRPr="00DB4641">
        <w:rPr>
          <w:rFonts w:eastAsia="Cambria" w:cs="Cambria"/>
          <w:i/>
        </w:rPr>
        <w:t>R</w:t>
      </w:r>
      <w:r w:rsidR="00AA6659" w:rsidRPr="00DB4641">
        <w:rPr>
          <w:rFonts w:eastAsia="Cambria" w:cs="Cambria"/>
          <w:i/>
          <w:vertAlign w:val="subscript"/>
        </w:rPr>
        <w:t>biliverdin</w:t>
      </w:r>
      <w:r w:rsidR="00AA6659">
        <w:rPr>
          <w:rFonts w:eastAsia="Cambria" w:cs="Cambria"/>
        </w:rPr>
        <w:t xml:space="preserve"> = 0.65 and </w:t>
      </w:r>
      <w:r w:rsidR="00AA6659" w:rsidRPr="00DB4641">
        <w:rPr>
          <w:rFonts w:eastAsia="Cambria" w:cs="Cambria"/>
          <w:i/>
        </w:rPr>
        <w:t>R</w:t>
      </w:r>
      <w:r w:rsidR="00AA6659" w:rsidRPr="00DB4641">
        <w:rPr>
          <w:rFonts w:eastAsia="Cambria" w:cs="Cambria"/>
          <w:i/>
          <w:vertAlign w:val="subscript"/>
        </w:rPr>
        <w:t>protoporphyrin</w:t>
      </w:r>
      <w:r w:rsidR="00AA6659">
        <w:rPr>
          <w:rFonts w:eastAsia="Cambria" w:cs="Cambria"/>
        </w:rPr>
        <w:t xml:space="preserve"> = 0.61)</w:t>
      </w:r>
      <w:r w:rsidR="00B05C89">
        <w:rPr>
          <w:rFonts w:eastAsia="Cambria" w:cs="Cambria"/>
        </w:rPr>
        <w:t xml:space="preserve">, </w:t>
      </w:r>
      <w:r w:rsidR="00AA6659">
        <w:rPr>
          <w:rFonts w:eastAsia="Cambria" w:cs="Cambria"/>
        </w:rPr>
        <w:t xml:space="preserve">and </w:t>
      </w:r>
      <w:r w:rsidR="00AA6659">
        <w:t xml:space="preserve">we used the </w:t>
      </w:r>
      <w:r w:rsidR="00DB4641">
        <w:t>mwan</w:t>
      </w:r>
      <w:r w:rsidR="00AA6659">
        <w:t xml:space="preserve"> value per egg in our analyses. </w:t>
      </w:r>
    </w:p>
    <w:p w14:paraId="74E9D9E3" w14:textId="77777777" w:rsidR="00697AD0" w:rsidRPr="00697AD0" w:rsidRDefault="00697AD0" w:rsidP="00697AD0">
      <w:pPr>
        <w:spacing w:line="480" w:lineRule="auto"/>
        <w:ind w:firstLine="720"/>
        <w:jc w:val="both"/>
        <w:rPr>
          <w:rFonts w:eastAsia="Cambria" w:cs="Cambria"/>
        </w:rPr>
      </w:pPr>
    </w:p>
    <w:p w14:paraId="124EC851" w14:textId="4C0F9F14" w:rsidR="00D9164B" w:rsidRPr="00D42D54" w:rsidRDefault="00D9164B" w:rsidP="00CD6F0B">
      <w:pPr>
        <w:spacing w:line="480" w:lineRule="auto"/>
        <w:jc w:val="both"/>
        <w:rPr>
          <w:i/>
        </w:rPr>
      </w:pPr>
      <w:r w:rsidRPr="000E260C">
        <w:rPr>
          <w:i/>
        </w:rPr>
        <w:t xml:space="preserve">Statistical </w:t>
      </w:r>
      <w:r w:rsidR="00274C29">
        <w:rPr>
          <w:i/>
        </w:rPr>
        <w:t>Test</w:t>
      </w:r>
      <w:r w:rsidRPr="000E260C">
        <w:rPr>
          <w:i/>
        </w:rPr>
        <w:t>s:</w:t>
      </w:r>
    </w:p>
    <w:p w14:paraId="7BE75F5E" w14:textId="785FB872" w:rsidR="00B87959" w:rsidRPr="00731747" w:rsidRDefault="00B87959" w:rsidP="00B87959">
      <w:pPr>
        <w:spacing w:line="480" w:lineRule="auto"/>
        <w:jc w:val="both"/>
        <w:rPr>
          <w:i/>
        </w:rPr>
      </w:pPr>
      <w:r>
        <w:t xml:space="preserve">Murre eggshell thickness, as well as patterning, varies </w:t>
      </w:r>
      <w:r w:rsidR="00DB4641">
        <w:t>among</w:t>
      </w:r>
      <w:r>
        <w:t xml:space="preserve"> different shell regions (</w:t>
      </w:r>
      <w:r w:rsidR="004B155F">
        <w:t>20, 28</w:t>
      </w:r>
      <w:r>
        <w:t xml:space="preserve">). </w:t>
      </w:r>
      <w:r>
        <w:rPr>
          <w:rFonts w:eastAsia="Cambria" w:cs="Cambria"/>
        </w:rPr>
        <w:t xml:space="preserve">We did not keep track of which eggshell fragment yielded which spectral and maculation vs. thickness and pigment </w:t>
      </w:r>
      <w:r>
        <w:rPr>
          <w:rFonts w:eastAsia="Cambria" w:cs="Cambria"/>
        </w:rPr>
        <w:lastRenderedPageBreak/>
        <w:t>concentration data point, and therefore we averaged each set of data</w:t>
      </w:r>
      <w:r>
        <w:t xml:space="preserve"> types per egg in the subsequent statistical analyses.</w:t>
      </w:r>
    </w:p>
    <w:p w14:paraId="6C383E98" w14:textId="65B01496" w:rsidR="00B87959" w:rsidRDefault="00B87959" w:rsidP="00B87959">
      <w:pPr>
        <w:spacing w:line="480" w:lineRule="auto"/>
        <w:ind w:firstLine="720"/>
        <w:jc w:val="both"/>
      </w:pPr>
      <w:r>
        <w:t xml:space="preserve">A statistical inspection of the correlations between the </w:t>
      </w:r>
      <w:r>
        <w:rPr>
          <w:i/>
        </w:rPr>
        <w:t xml:space="preserve">X, Y, </w:t>
      </w:r>
      <w:r w:rsidRPr="001D57EB">
        <w:t xml:space="preserve">and </w:t>
      </w:r>
      <w:r>
        <w:rPr>
          <w:i/>
        </w:rPr>
        <w:t>Z</w:t>
      </w:r>
      <w:r>
        <w:t xml:space="preserve"> coordinates revealed strong </w:t>
      </w:r>
      <w:r w:rsidR="00AB2473">
        <w:t>covariations</w:t>
      </w:r>
      <w:r>
        <w:t xml:space="preserve"> (all pairwise |</w:t>
      </w:r>
      <w:r w:rsidRPr="00DB4641">
        <w:rPr>
          <w:i/>
        </w:rPr>
        <w:t>R</w:t>
      </w:r>
      <w:r>
        <w:t xml:space="preserve">| </w:t>
      </w:r>
      <w:r w:rsidR="00DB4641" w:rsidRPr="00580206">
        <w:rPr>
          <w:rFonts w:ascii="MS Gothic" w:eastAsia="MS Gothic"/>
          <w:color w:val="000000"/>
        </w:rPr>
        <w:t>≥</w:t>
      </w:r>
      <w:r>
        <w:t xml:space="preserve"> 0.48, all P </w:t>
      </w:r>
      <w:r w:rsidR="00DB4641">
        <w:rPr>
          <w:rFonts w:cstheme="minorHAnsi"/>
        </w:rPr>
        <w:t>≤</w:t>
      </w:r>
      <w:r>
        <w:t xml:space="preserve"> 0.0004) and visual inspection of the eggshell JND space coverage indicated a planar distribution (</w:t>
      </w:r>
      <w:r w:rsidRPr="00DB4641">
        <w:rPr>
          <w:i/>
        </w:rPr>
        <w:t>sensu</w:t>
      </w:r>
      <w:r>
        <w:t xml:space="preserve"> </w:t>
      </w:r>
      <w:r w:rsidR="00DB4641">
        <w:t>[</w:t>
      </w:r>
      <w:r w:rsidR="004B155F">
        <w:t>37</w:t>
      </w:r>
      <w:r w:rsidR="00DB4641">
        <w:t>]</w:t>
      </w:r>
      <w:r>
        <w:t>). Nevertheless, we opted to analyse the data using each of these coordinates separately as their dimensions can be directly interpreted as perceptual JND distances within the avian visual system.</w:t>
      </w:r>
    </w:p>
    <w:p w14:paraId="7BE771C0" w14:textId="0D749CE1" w:rsidR="00B87959" w:rsidRDefault="00B87959" w:rsidP="00B87959">
      <w:pPr>
        <w:spacing w:line="480" w:lineRule="auto"/>
        <w:ind w:firstLine="720"/>
        <w:jc w:val="both"/>
      </w:pPr>
      <w:r>
        <w:t>To</w:t>
      </w:r>
      <w:r w:rsidR="00DC3611">
        <w:t xml:space="preserve"> test the prediction of the individual reco</w:t>
      </w:r>
      <w:r w:rsidR="007A054E">
        <w:t>gnition hypothesis</w:t>
      </w:r>
      <w:r w:rsidR="007203DB">
        <w:t>, namely that</w:t>
      </w:r>
      <w:r>
        <w:t xml:space="preserve"> </w:t>
      </w:r>
      <w:r w:rsidR="00DC3611">
        <w:t>different components of multipl</w:t>
      </w:r>
      <w:r w:rsidR="007B4AC0">
        <w:t xml:space="preserve">e visible cues are independent </w:t>
      </w:r>
      <w:r w:rsidR="00DC3611">
        <w:t>of each other within eggs, we used Standard Least Squares Models</w:t>
      </w:r>
      <w:r w:rsidR="00DC3611" w:rsidRPr="0011132A">
        <w:t xml:space="preserve"> </w:t>
      </w:r>
      <w:r w:rsidR="00DC3611">
        <w:t xml:space="preserve">in JMP 12.0 (SAS Institute, Cary, NC). </w:t>
      </w:r>
    </w:p>
    <w:p w14:paraId="60339A05" w14:textId="44299137" w:rsidR="008F1ACB" w:rsidRPr="00D357C4" w:rsidRDefault="008F1ACB" w:rsidP="008F1ACB">
      <w:pPr>
        <w:spacing w:line="480" w:lineRule="auto"/>
        <w:ind w:firstLine="720"/>
        <w:jc w:val="both"/>
      </w:pPr>
      <w:r>
        <w:t xml:space="preserve">To analyze the putative relationship between physico-chemical properties of each eggshell and its background coloration </w:t>
      </w:r>
      <w:r w:rsidR="00B87959">
        <w:t>JND</w:t>
      </w:r>
      <w:r>
        <w:t xml:space="preserve"> scores or maculation density, we used a second set of Standard Least Squares Models. Predictors in these models were the </w:t>
      </w:r>
      <w:r w:rsidR="00A00FD9">
        <w:t>ln-transformed</w:t>
      </w:r>
      <w:r>
        <w:t xml:space="preserve"> average concentrations of each of the two pigments and the untransformed value of the average shell thickness per egg</w:t>
      </w:r>
      <w:r w:rsidR="00ED7252">
        <w:t xml:space="preserve"> because raw pigment concentration data did </w:t>
      </w:r>
      <w:r w:rsidR="009D04FD">
        <w:t>(Shapiro-Wilk te</w:t>
      </w:r>
      <w:r w:rsidR="00274C29">
        <w:t>sts, both W &gt; 0.58, P &lt; 0.0001)</w:t>
      </w:r>
      <w:r w:rsidR="00ED7252">
        <w:t xml:space="preserve"> but thickness did </w:t>
      </w:r>
      <w:r w:rsidR="00274C29">
        <w:t>not differ (W = 0.99, P = 0.93)</w:t>
      </w:r>
      <w:r w:rsidR="009D04FD">
        <w:t xml:space="preserve"> from</w:t>
      </w:r>
      <w:r w:rsidR="00ED7252">
        <w:t xml:space="preserve"> normal distribution</w:t>
      </w:r>
      <w:r w:rsidR="009D04FD">
        <w:t>s</w:t>
      </w:r>
      <w:r>
        <w:t xml:space="preserve">. The response variables were the </w:t>
      </w:r>
      <w:r w:rsidR="00B87959">
        <w:t>three JND coordinate</w:t>
      </w:r>
      <w:r>
        <w:t xml:space="preserve"> scores from averaged background coloration analysis and the average maculation density. </w:t>
      </w:r>
      <w:r w:rsidR="00B87959">
        <w:t>We</w:t>
      </w:r>
      <w:r>
        <w:t xml:space="preserve"> omitted </w:t>
      </w:r>
      <w:r w:rsidR="00A00FD9">
        <w:t>non-significant terms and interactions from the final model statistics reported</w:t>
      </w:r>
      <w:r w:rsidR="00E00D37">
        <w:t xml:space="preserve"> for the significant terms</w:t>
      </w:r>
      <w:r>
        <w:t>. For illustrative purpose we plot</w:t>
      </w:r>
      <w:r w:rsidR="00274C29">
        <w:t>ted</w:t>
      </w:r>
      <w:r>
        <w:t xml:space="preserve"> the relationships of eggshell properties using colored data points that reflect </w:t>
      </w:r>
      <w:r w:rsidR="00A00FD9">
        <w:t xml:space="preserve">the human-visible </w:t>
      </w:r>
      <w:r w:rsidR="00274C29">
        <w:t xml:space="preserve">appearance </w:t>
      </w:r>
      <w:r w:rsidR="00A00FD9">
        <w:t>of the eggs as calculated from each shell’s average reflectance spectrum</w:t>
      </w:r>
      <w:r w:rsidR="00274C29">
        <w:t xml:space="preserve"> (Figs 3-6)</w:t>
      </w:r>
      <w:r>
        <w:t xml:space="preserve">. </w:t>
      </w:r>
    </w:p>
    <w:p w14:paraId="640B56AC" w14:textId="77777777" w:rsidR="00D42D54" w:rsidRDefault="00D42D54" w:rsidP="00CD6F0B">
      <w:pPr>
        <w:spacing w:line="480" w:lineRule="auto"/>
        <w:jc w:val="both"/>
      </w:pPr>
    </w:p>
    <w:p w14:paraId="6EBE96A6" w14:textId="69E3B442" w:rsidR="00D267D6" w:rsidRPr="00D42D54" w:rsidRDefault="00AF2543" w:rsidP="00CD6F0B">
      <w:pPr>
        <w:spacing w:line="480" w:lineRule="auto"/>
        <w:jc w:val="both"/>
        <w:rPr>
          <w:b/>
        </w:rPr>
      </w:pPr>
      <w:r w:rsidRPr="00D42D54">
        <w:rPr>
          <w:b/>
        </w:rPr>
        <w:lastRenderedPageBreak/>
        <w:t>Results:</w:t>
      </w:r>
    </w:p>
    <w:p w14:paraId="47633906" w14:textId="77777777" w:rsidR="00886383" w:rsidRDefault="00886383" w:rsidP="00AA6659">
      <w:pPr>
        <w:spacing w:line="480" w:lineRule="auto"/>
        <w:jc w:val="both"/>
      </w:pPr>
    </w:p>
    <w:p w14:paraId="5A004A76" w14:textId="24086A0D" w:rsidR="002527AE" w:rsidRDefault="00957178" w:rsidP="00AA6659">
      <w:pPr>
        <w:spacing w:line="480" w:lineRule="auto"/>
        <w:jc w:val="both"/>
      </w:pPr>
      <w:r>
        <w:t xml:space="preserve">As </w:t>
      </w:r>
      <w:r w:rsidR="00DD11DD">
        <w:t>predicted by</w:t>
      </w:r>
      <w:r w:rsidR="002034D4">
        <w:t xml:space="preserve"> (</w:t>
      </w:r>
      <w:r w:rsidR="00DB4641">
        <w:t>A</w:t>
      </w:r>
      <w:r w:rsidR="002034D4">
        <w:t>)</w:t>
      </w:r>
      <w:r w:rsidR="00CF4558">
        <w:t>,</w:t>
      </w:r>
      <w:r w:rsidR="00DD11DD">
        <w:t xml:space="preserve"> th</w:t>
      </w:r>
      <w:r w:rsidR="000D4E61">
        <w:t>e individual recognition signal</w:t>
      </w:r>
      <w:r w:rsidR="00DD11DD">
        <w:t xml:space="preserve"> hypothesis, there was no statistical relationship within the same egg between </w:t>
      </w:r>
      <w:r w:rsidR="00A00FD9">
        <w:t>any one of its X, Y, and Z JND coordinates</w:t>
      </w:r>
      <w:r w:rsidR="00DD11DD">
        <w:t xml:space="preserve"> and </w:t>
      </w:r>
      <w:r w:rsidR="005D4A59">
        <w:t>its</w:t>
      </w:r>
      <w:r w:rsidR="00DC3611">
        <w:t xml:space="preserve"> </w:t>
      </w:r>
      <w:r w:rsidR="00DD11DD">
        <w:t xml:space="preserve">maculation density </w:t>
      </w:r>
      <w:r w:rsidR="00DC3611">
        <w:t xml:space="preserve">metric </w:t>
      </w:r>
      <w:r w:rsidR="00DD11DD">
        <w:t>(</w:t>
      </w:r>
      <w:r w:rsidR="00A00FD9">
        <w:t>all</w:t>
      </w:r>
      <w:r w:rsidR="0089445F">
        <w:t xml:space="preserve"> </w:t>
      </w:r>
      <w:r w:rsidR="00A00FD9">
        <w:t>|R|</w:t>
      </w:r>
      <w:r w:rsidR="00E77075">
        <w:t xml:space="preserve"> </w:t>
      </w:r>
      <w:r w:rsidR="00DD11DD" w:rsidRPr="00A00FD9">
        <w:t>&lt;</w:t>
      </w:r>
      <w:r w:rsidR="00E77075" w:rsidRPr="00E77075">
        <w:t xml:space="preserve"> </w:t>
      </w:r>
      <w:r w:rsidR="00DD11DD">
        <w:t>0.</w:t>
      </w:r>
      <w:r w:rsidR="00A00FD9">
        <w:t>05</w:t>
      </w:r>
      <w:r w:rsidR="00DD11DD">
        <w:t xml:space="preserve">, </w:t>
      </w:r>
      <w:r w:rsidR="00DD11DD">
        <w:rPr>
          <w:i/>
        </w:rPr>
        <w:t>P</w:t>
      </w:r>
      <w:r w:rsidR="00E77075">
        <w:rPr>
          <w:i/>
        </w:rPr>
        <w:t xml:space="preserve"> </w:t>
      </w:r>
      <w:r w:rsidR="00DD11DD" w:rsidRPr="00A00FD9">
        <w:t>&gt;</w:t>
      </w:r>
      <w:r w:rsidR="00E77075">
        <w:t xml:space="preserve"> </w:t>
      </w:r>
      <w:r w:rsidR="00DC3611">
        <w:t>0.</w:t>
      </w:r>
      <w:r w:rsidR="00A00FD9">
        <w:t>60</w:t>
      </w:r>
      <w:r w:rsidR="00DC3611">
        <w:t>).</w:t>
      </w:r>
    </w:p>
    <w:p w14:paraId="44808E8C" w14:textId="065321D6" w:rsidR="00CA6D3E" w:rsidRDefault="00CA6D3E" w:rsidP="00CD6F0B">
      <w:pPr>
        <w:spacing w:line="480" w:lineRule="auto"/>
        <w:jc w:val="both"/>
      </w:pPr>
      <w:r>
        <w:tab/>
      </w:r>
      <w:r w:rsidR="00212339">
        <w:t>For</w:t>
      </w:r>
      <w:r w:rsidR="00DB4641">
        <w:t xml:space="preserve"> prediction</w:t>
      </w:r>
      <w:r w:rsidR="00212339">
        <w:t xml:space="preserve"> </w:t>
      </w:r>
      <w:r w:rsidR="002034D4">
        <w:t>(</w:t>
      </w:r>
      <w:r w:rsidR="00DB4641">
        <w:t>B</w:t>
      </w:r>
      <w:r w:rsidR="002034D4">
        <w:t xml:space="preserve">) </w:t>
      </w:r>
      <w:r w:rsidR="006826C0">
        <w:t xml:space="preserve">regarding </w:t>
      </w:r>
      <w:r w:rsidRPr="001746E1">
        <w:t>the shell’s physic</w:t>
      </w:r>
      <w:r w:rsidR="00EE0272" w:rsidRPr="001746E1">
        <w:t>o</w:t>
      </w:r>
      <w:r w:rsidRPr="001746E1">
        <w:t xml:space="preserve">-chemical properties, </w:t>
      </w:r>
      <w:r w:rsidR="00212339">
        <w:t>there was</w:t>
      </w:r>
      <w:r w:rsidRPr="001746E1">
        <w:t xml:space="preserve"> </w:t>
      </w:r>
      <w:r w:rsidR="00581014">
        <w:t>no</w:t>
      </w:r>
      <w:r w:rsidR="00EE0272" w:rsidRPr="001746E1">
        <w:t xml:space="preserve"> statistical</w:t>
      </w:r>
      <w:r w:rsidR="00212339">
        <w:t>ly significant</w:t>
      </w:r>
      <w:r w:rsidRPr="001746E1">
        <w:t xml:space="preserve"> relationship between </w:t>
      </w:r>
      <w:r w:rsidR="009D04FD">
        <w:t>JND coordinate X</w:t>
      </w:r>
      <w:r w:rsidR="00E77075">
        <w:t xml:space="preserve"> </w:t>
      </w:r>
      <w:r w:rsidR="00581014">
        <w:t>and</w:t>
      </w:r>
      <w:r w:rsidRPr="001746E1">
        <w:t xml:space="preserve"> </w:t>
      </w:r>
      <w:r w:rsidR="00EE0272" w:rsidRPr="001746E1">
        <w:t>shell thickness or pigment concentrations (all</w:t>
      </w:r>
      <w:r w:rsidR="005D4A59">
        <w:t xml:space="preserve"> </w:t>
      </w:r>
      <w:r w:rsidR="00E00D37">
        <w:t>F</w:t>
      </w:r>
      <w:r w:rsidR="0089445F">
        <w:t xml:space="preserve"> </w:t>
      </w:r>
      <w:r w:rsidR="00EE0272" w:rsidRPr="001746E1">
        <w:t>&lt;</w:t>
      </w:r>
      <w:r w:rsidR="0089445F">
        <w:t xml:space="preserve"> </w:t>
      </w:r>
      <w:r w:rsidR="00EE0272" w:rsidRPr="001746E1">
        <w:t>1.</w:t>
      </w:r>
      <w:r w:rsidR="00E00D37">
        <w:t>7</w:t>
      </w:r>
      <w:r w:rsidR="00EE0272" w:rsidRPr="001746E1">
        <w:t>,</w:t>
      </w:r>
      <w:r w:rsidR="00212339">
        <w:t xml:space="preserve"> all</w:t>
      </w:r>
      <w:r w:rsidR="00EE0272" w:rsidRPr="001746E1">
        <w:t xml:space="preserve"> P</w:t>
      </w:r>
      <w:r w:rsidR="0089445F">
        <w:t xml:space="preserve"> </w:t>
      </w:r>
      <w:r w:rsidR="00EE0272" w:rsidRPr="001746E1">
        <w:t>&gt;</w:t>
      </w:r>
      <w:r w:rsidR="0089445F">
        <w:t xml:space="preserve"> </w:t>
      </w:r>
      <w:r w:rsidR="00EE0272" w:rsidRPr="001746E1">
        <w:t>0.2</w:t>
      </w:r>
      <w:r w:rsidR="00E00D37">
        <w:t>0</w:t>
      </w:r>
      <w:r w:rsidR="00EE0272" w:rsidRPr="001746E1">
        <w:t>)</w:t>
      </w:r>
      <w:r w:rsidR="00886383">
        <w:t xml:space="preserve"> (Fig. 3)</w:t>
      </w:r>
      <w:r w:rsidR="00EE0272" w:rsidRPr="001746E1">
        <w:t xml:space="preserve">. In contrast, </w:t>
      </w:r>
      <w:r w:rsidR="00E00D37">
        <w:t>coordinate Y</w:t>
      </w:r>
      <w:r w:rsidR="00E77075">
        <w:t xml:space="preserve"> </w:t>
      </w:r>
      <w:r w:rsidR="00EE0272" w:rsidRPr="001746E1">
        <w:t xml:space="preserve">was </w:t>
      </w:r>
      <w:r w:rsidR="00581014">
        <w:t>negatively</w:t>
      </w:r>
      <w:r w:rsidR="00EE0272" w:rsidRPr="001746E1">
        <w:t xml:space="preserve"> </w:t>
      </w:r>
      <w:r w:rsidR="00212339">
        <w:t>cor</w:t>
      </w:r>
      <w:r w:rsidR="00EE0272" w:rsidRPr="001746E1">
        <w:t xml:space="preserve">related </w:t>
      </w:r>
      <w:r w:rsidR="00581014">
        <w:t>with</w:t>
      </w:r>
      <w:r w:rsidR="00EE0272" w:rsidRPr="001746E1">
        <w:t xml:space="preserve"> thickness (</w:t>
      </w:r>
      <w:r w:rsidR="00E00D37">
        <w:t>F</w:t>
      </w:r>
      <w:r w:rsidR="0089445F">
        <w:t xml:space="preserve"> </w:t>
      </w:r>
      <w:r w:rsidR="00EE0272" w:rsidRPr="001746E1">
        <w:t>=</w:t>
      </w:r>
      <w:r w:rsidR="0089445F">
        <w:t xml:space="preserve"> </w:t>
      </w:r>
      <w:r w:rsidR="00E00D37">
        <w:t>3.8</w:t>
      </w:r>
      <w:r w:rsidR="00EE0272" w:rsidRPr="001746E1">
        <w:t>, P</w:t>
      </w:r>
      <w:r w:rsidR="0089445F">
        <w:t xml:space="preserve"> </w:t>
      </w:r>
      <w:r w:rsidR="00EE0272" w:rsidRPr="001746E1">
        <w:t>=</w:t>
      </w:r>
      <w:r w:rsidR="0089445F">
        <w:t xml:space="preserve"> </w:t>
      </w:r>
      <w:r w:rsidR="00EE0272" w:rsidRPr="001746E1">
        <w:t>0.0</w:t>
      </w:r>
      <w:r w:rsidR="00581014">
        <w:t>5</w:t>
      </w:r>
      <w:r w:rsidR="00E00D37">
        <w:t xml:space="preserve">), not correlated with biliverdin (F </w:t>
      </w:r>
      <w:r w:rsidR="00E00D37" w:rsidRPr="001746E1">
        <w:t>=</w:t>
      </w:r>
      <w:r w:rsidR="00E00D37">
        <w:t xml:space="preserve"> 0.1</w:t>
      </w:r>
      <w:r w:rsidR="00E00D37" w:rsidRPr="001746E1">
        <w:t>, P</w:t>
      </w:r>
      <w:r w:rsidR="00E00D37">
        <w:t xml:space="preserve"> </w:t>
      </w:r>
      <w:r w:rsidR="00E00D37" w:rsidRPr="001746E1">
        <w:t>=</w:t>
      </w:r>
      <w:r w:rsidR="00E00D37">
        <w:t xml:space="preserve"> </w:t>
      </w:r>
      <w:r w:rsidR="00E00D37" w:rsidRPr="001746E1">
        <w:t>0.</w:t>
      </w:r>
      <w:r w:rsidR="00E00D37">
        <w:t>76)</w:t>
      </w:r>
      <w:r w:rsidR="005678D9">
        <w:t>,</w:t>
      </w:r>
      <w:r w:rsidR="00E00D37">
        <w:t xml:space="preserve"> </w:t>
      </w:r>
      <w:r w:rsidR="00EE0272" w:rsidRPr="001746E1">
        <w:t xml:space="preserve">and </w:t>
      </w:r>
      <w:r w:rsidR="00581014">
        <w:t>negatively</w:t>
      </w:r>
      <w:r w:rsidR="00EE0272" w:rsidRPr="001746E1">
        <w:t xml:space="preserve"> </w:t>
      </w:r>
      <w:r w:rsidR="00581014">
        <w:t>cor</w:t>
      </w:r>
      <w:r w:rsidR="00EE0272" w:rsidRPr="001746E1">
        <w:t xml:space="preserve">related </w:t>
      </w:r>
      <w:r w:rsidR="00581014">
        <w:t>with</w:t>
      </w:r>
      <w:r w:rsidR="00EE0272" w:rsidRPr="001746E1">
        <w:t xml:space="preserve"> protoporphyrin IX (</w:t>
      </w:r>
      <w:r w:rsidR="00E00D37">
        <w:t xml:space="preserve">F </w:t>
      </w:r>
      <w:r w:rsidR="00E00D37" w:rsidRPr="001746E1">
        <w:t>=</w:t>
      </w:r>
      <w:r w:rsidR="00E00D37">
        <w:t xml:space="preserve"> 4.6</w:t>
      </w:r>
      <w:r w:rsidR="00E00D37" w:rsidRPr="001746E1">
        <w:t>, P</w:t>
      </w:r>
      <w:r w:rsidR="00E00D37">
        <w:t xml:space="preserve"> </w:t>
      </w:r>
      <w:r w:rsidR="00E00D37" w:rsidRPr="001746E1">
        <w:t>=</w:t>
      </w:r>
      <w:r w:rsidR="00E00D37">
        <w:t xml:space="preserve"> </w:t>
      </w:r>
      <w:r w:rsidR="00E00D37" w:rsidRPr="001746E1">
        <w:t>0.0</w:t>
      </w:r>
      <w:r w:rsidR="00E00D37">
        <w:t>48</w:t>
      </w:r>
      <w:r w:rsidR="00EE0272" w:rsidRPr="001746E1">
        <w:t>) concentrations</w:t>
      </w:r>
      <w:r w:rsidR="00886383">
        <w:t xml:space="preserve"> (Fig. 4)</w:t>
      </w:r>
      <w:r w:rsidR="005678D9" w:rsidRPr="001746E1">
        <w:t xml:space="preserve">. </w:t>
      </w:r>
      <w:r w:rsidR="005678D9">
        <w:t>The JND</w:t>
      </w:r>
      <w:r w:rsidR="005678D9" w:rsidRPr="001746E1">
        <w:t xml:space="preserve"> </w:t>
      </w:r>
      <w:r w:rsidR="005678D9">
        <w:t xml:space="preserve">coordinate Z </w:t>
      </w:r>
      <w:r w:rsidR="005678D9" w:rsidRPr="001746E1">
        <w:t xml:space="preserve">was </w:t>
      </w:r>
      <w:r w:rsidR="006826C0">
        <w:t xml:space="preserve">also </w:t>
      </w:r>
      <w:r w:rsidR="00A8043B">
        <w:t>not statistically related to</w:t>
      </w:r>
      <w:r w:rsidR="005678D9" w:rsidRPr="001746E1">
        <w:t xml:space="preserve"> thickness</w:t>
      </w:r>
      <w:r w:rsidR="006826C0">
        <w:t>, biliverdin or protoporphyrin IX</w:t>
      </w:r>
      <w:r w:rsidR="005678D9" w:rsidRPr="001746E1">
        <w:t xml:space="preserve"> (</w:t>
      </w:r>
      <w:r w:rsidR="006826C0">
        <w:t xml:space="preserve">all </w:t>
      </w:r>
      <w:r w:rsidR="005678D9">
        <w:t xml:space="preserve">F </w:t>
      </w:r>
      <w:r w:rsidR="006826C0">
        <w:t xml:space="preserve">&lt; 1.5, </w:t>
      </w:r>
      <w:r w:rsidR="005678D9" w:rsidRPr="001746E1">
        <w:t>P</w:t>
      </w:r>
      <w:r w:rsidR="005678D9">
        <w:t xml:space="preserve"> </w:t>
      </w:r>
      <w:r w:rsidR="006826C0">
        <w:t>&gt;</w:t>
      </w:r>
      <w:r w:rsidR="005678D9">
        <w:t xml:space="preserve"> </w:t>
      </w:r>
      <w:r w:rsidR="005678D9" w:rsidRPr="001746E1">
        <w:t>0.</w:t>
      </w:r>
      <w:r w:rsidR="006826C0">
        <w:t>23)</w:t>
      </w:r>
      <w:r w:rsidR="00886383">
        <w:t xml:space="preserve"> (Fig. 5)</w:t>
      </w:r>
      <w:r w:rsidR="005678D9" w:rsidRPr="001746E1">
        <w:t xml:space="preserve">. </w:t>
      </w:r>
      <w:r w:rsidR="00EE0272" w:rsidRPr="005678D9">
        <w:t xml:space="preserve">Finally, maculation density was negatively </w:t>
      </w:r>
      <w:r w:rsidR="00581014" w:rsidRPr="005678D9">
        <w:t>correlated with</w:t>
      </w:r>
      <w:r w:rsidR="00EE0272" w:rsidRPr="005678D9">
        <w:t xml:space="preserve"> thickness (</w:t>
      </w:r>
      <w:r w:rsidR="005678D9">
        <w:t xml:space="preserve">F </w:t>
      </w:r>
      <w:r w:rsidR="005678D9" w:rsidRPr="001746E1">
        <w:t>=</w:t>
      </w:r>
      <w:r w:rsidR="005678D9">
        <w:t xml:space="preserve"> 7.5</w:t>
      </w:r>
      <w:r w:rsidR="005678D9" w:rsidRPr="001746E1">
        <w:t>, P</w:t>
      </w:r>
      <w:r w:rsidR="005678D9">
        <w:t xml:space="preserve"> </w:t>
      </w:r>
      <w:r w:rsidR="005678D9" w:rsidRPr="001746E1">
        <w:t>=</w:t>
      </w:r>
      <w:r w:rsidR="005678D9">
        <w:t xml:space="preserve"> </w:t>
      </w:r>
      <w:r w:rsidR="005678D9" w:rsidRPr="001746E1">
        <w:t>0.0</w:t>
      </w:r>
      <w:r w:rsidR="005678D9">
        <w:t>086</w:t>
      </w:r>
      <w:r w:rsidR="00EE0272" w:rsidRPr="005678D9">
        <w:t>)</w:t>
      </w:r>
      <w:r w:rsidR="00212339" w:rsidRPr="005678D9">
        <w:t>,</w:t>
      </w:r>
      <w:r w:rsidR="00581014" w:rsidRPr="005678D9">
        <w:t xml:space="preserve"> negatively corr</w:t>
      </w:r>
      <w:r w:rsidR="00EE0272" w:rsidRPr="005678D9">
        <w:t xml:space="preserve">elated </w:t>
      </w:r>
      <w:r w:rsidR="00581014" w:rsidRPr="005678D9">
        <w:t>with</w:t>
      </w:r>
      <w:r w:rsidR="00EE0272" w:rsidRPr="005678D9">
        <w:t xml:space="preserve"> biliverdin (</w:t>
      </w:r>
      <w:r w:rsidR="005678D9">
        <w:t xml:space="preserve">F </w:t>
      </w:r>
      <w:r w:rsidR="005678D9" w:rsidRPr="001746E1">
        <w:t>=</w:t>
      </w:r>
      <w:r w:rsidR="005678D9">
        <w:t xml:space="preserve"> 4.</w:t>
      </w:r>
      <w:r w:rsidR="00C75EFE">
        <w:t>4</w:t>
      </w:r>
      <w:r w:rsidR="005678D9" w:rsidRPr="001746E1">
        <w:t>, P</w:t>
      </w:r>
      <w:r w:rsidR="005678D9">
        <w:t xml:space="preserve"> </w:t>
      </w:r>
      <w:r w:rsidR="005678D9" w:rsidRPr="001746E1">
        <w:t>=</w:t>
      </w:r>
      <w:r w:rsidR="005678D9">
        <w:t xml:space="preserve"> </w:t>
      </w:r>
      <w:r w:rsidR="005678D9" w:rsidRPr="001746E1">
        <w:t>0.0</w:t>
      </w:r>
      <w:r w:rsidR="005678D9">
        <w:t>4</w:t>
      </w:r>
      <w:r w:rsidR="00C75EFE">
        <w:t>2</w:t>
      </w:r>
      <w:r w:rsidR="00EE0272" w:rsidRPr="005678D9">
        <w:t>)</w:t>
      </w:r>
      <w:r w:rsidR="00CF0B20" w:rsidRPr="005678D9">
        <w:t>,</w:t>
      </w:r>
      <w:r w:rsidR="00EE0272" w:rsidRPr="005678D9">
        <w:t xml:space="preserve"> </w:t>
      </w:r>
      <w:r w:rsidR="00212339" w:rsidRPr="005678D9">
        <w:t>and</w:t>
      </w:r>
      <w:r w:rsidR="00EE0272" w:rsidRPr="005678D9">
        <w:t xml:space="preserve"> </w:t>
      </w:r>
      <w:r w:rsidR="00C75EFE">
        <w:t xml:space="preserve">positively </w:t>
      </w:r>
      <w:r w:rsidR="006826C0">
        <w:t>cor</w:t>
      </w:r>
      <w:r w:rsidR="00EE0272" w:rsidRPr="005678D9">
        <w:t xml:space="preserve">related </w:t>
      </w:r>
      <w:r w:rsidR="006826C0">
        <w:t>with</w:t>
      </w:r>
      <w:r w:rsidR="00EE0272" w:rsidRPr="005678D9">
        <w:t xml:space="preserve"> protoporphyrin IX (</w:t>
      </w:r>
      <w:r w:rsidR="005678D9">
        <w:t xml:space="preserve">F </w:t>
      </w:r>
      <w:r w:rsidR="005678D9" w:rsidRPr="001746E1">
        <w:t>=</w:t>
      </w:r>
      <w:r w:rsidR="005678D9">
        <w:t xml:space="preserve"> </w:t>
      </w:r>
      <w:r w:rsidR="00C75EFE">
        <w:t>4.2</w:t>
      </w:r>
      <w:r w:rsidR="005678D9" w:rsidRPr="001746E1">
        <w:t>, P</w:t>
      </w:r>
      <w:r w:rsidR="005678D9">
        <w:t xml:space="preserve"> </w:t>
      </w:r>
      <w:r w:rsidR="005678D9" w:rsidRPr="001746E1">
        <w:t>=</w:t>
      </w:r>
      <w:r w:rsidR="005678D9">
        <w:t xml:space="preserve"> </w:t>
      </w:r>
      <w:r w:rsidR="005678D9" w:rsidRPr="001746E1">
        <w:t>0.0</w:t>
      </w:r>
      <w:r w:rsidR="005678D9">
        <w:t>4</w:t>
      </w:r>
      <w:r w:rsidR="00C75EFE">
        <w:t>7</w:t>
      </w:r>
      <w:r w:rsidR="00EE0272" w:rsidRPr="005678D9">
        <w:t>)</w:t>
      </w:r>
      <w:r w:rsidR="00886383">
        <w:t xml:space="preserve"> (Fig. 6)</w:t>
      </w:r>
      <w:r w:rsidR="005678D9">
        <w:t>.</w:t>
      </w:r>
    </w:p>
    <w:p w14:paraId="1B221366" w14:textId="77777777" w:rsidR="00C0244B" w:rsidRDefault="00C0244B" w:rsidP="00CD6F0B">
      <w:pPr>
        <w:spacing w:line="480" w:lineRule="auto"/>
        <w:ind w:firstLine="720"/>
        <w:jc w:val="both"/>
      </w:pPr>
    </w:p>
    <w:p w14:paraId="6015E5D3" w14:textId="239E0BDE" w:rsidR="00155D76" w:rsidRPr="00155D76" w:rsidRDefault="00AF2543" w:rsidP="00CD6F0B">
      <w:pPr>
        <w:spacing w:line="480" w:lineRule="auto"/>
        <w:jc w:val="both"/>
        <w:rPr>
          <w:b/>
        </w:rPr>
      </w:pPr>
      <w:r w:rsidRPr="001D4134">
        <w:rPr>
          <w:b/>
        </w:rPr>
        <w:t>Discussion:</w:t>
      </w:r>
    </w:p>
    <w:p w14:paraId="3D1AECA4" w14:textId="77777777" w:rsidR="006826C0" w:rsidRDefault="006826C0" w:rsidP="00CD6F0B">
      <w:pPr>
        <w:spacing w:line="480" w:lineRule="auto"/>
        <w:jc w:val="both"/>
        <w:rPr>
          <w:i/>
        </w:rPr>
      </w:pPr>
    </w:p>
    <w:p w14:paraId="3AEAE4C6" w14:textId="368526B7" w:rsidR="006826C0" w:rsidRDefault="00E4177C" w:rsidP="00CD6F0B">
      <w:pPr>
        <w:spacing w:line="480" w:lineRule="auto"/>
        <w:jc w:val="both"/>
      </w:pPr>
      <w:r w:rsidRPr="00E4177C">
        <w:rPr>
          <w:i/>
        </w:rPr>
        <w:t xml:space="preserve">Identity Signalling </w:t>
      </w:r>
      <w:r w:rsidR="006826C0">
        <w:rPr>
          <w:i/>
        </w:rPr>
        <w:t>Hypothesis</w:t>
      </w:r>
      <w:r w:rsidRPr="00E4177C">
        <w:rPr>
          <w:i/>
        </w:rPr>
        <w:t>:</w:t>
      </w:r>
      <w:r>
        <w:t xml:space="preserve"> </w:t>
      </w:r>
    </w:p>
    <w:p w14:paraId="34F7ABA3" w14:textId="4F8F3EA9" w:rsidR="006826C0" w:rsidRDefault="006826C0" w:rsidP="006826C0">
      <w:pPr>
        <w:spacing w:line="480" w:lineRule="auto"/>
        <w:jc w:val="both"/>
      </w:pPr>
      <w:r>
        <w:t>Contrary to American Coot</w:t>
      </w:r>
      <w:r w:rsidR="00886383">
        <w:t>s</w:t>
      </w:r>
      <w:r>
        <w:t xml:space="preserve"> </w:t>
      </w:r>
      <w:r>
        <w:rPr>
          <w:i/>
        </w:rPr>
        <w:t>Fulica americana</w:t>
      </w:r>
      <w:r>
        <w:t xml:space="preserve"> (</w:t>
      </w:r>
      <w:r w:rsidR="004B155F">
        <w:t>38</w:t>
      </w:r>
      <w:r>
        <w:t xml:space="preserve">) and Common Moorhens </w:t>
      </w:r>
      <w:r w:rsidRPr="004F5355">
        <w:rPr>
          <w:i/>
        </w:rPr>
        <w:t>Gallinula chloropus</w:t>
      </w:r>
      <w:r>
        <w:t xml:space="preserve"> (</w:t>
      </w:r>
      <w:r w:rsidR="004B155F">
        <w:t>39</w:t>
      </w:r>
      <w:r>
        <w:t xml:space="preserve">), the context of individual egg </w:t>
      </w:r>
      <w:r w:rsidR="00886383">
        <w:t>recognition</w:t>
      </w:r>
      <w:r>
        <w:t xml:space="preserve">, and of the resulting conspecific egg discrimination, is unlikely to be conspecific brood parasitism, as murres lay only a single egg and do not build nests. Nonetheless, behavioural experimentation shows that murres can reliably recognise and retrieve their own eggs when </w:t>
      </w:r>
      <w:r>
        <w:lastRenderedPageBreak/>
        <w:t>facing a choice of unattended conspecific eggs</w:t>
      </w:r>
      <w:r w:rsidR="00886383">
        <w:t xml:space="preserve"> in their dense breeding colonies</w:t>
      </w:r>
      <w:r>
        <w:t xml:space="preserve"> (</w:t>
      </w:r>
      <w:r w:rsidR="004B155F">
        <w:t>4, 14</w:t>
      </w:r>
      <w:r>
        <w:t>)</w:t>
      </w:r>
      <w:r w:rsidR="00886383">
        <w:t xml:space="preserve"> (Fig. 1)</w:t>
      </w:r>
      <w:r>
        <w:t xml:space="preserve">. They do so likely through the unique combination of their own egg’s visible traits (though critical experiments with manipulated real or model murre eggs remain to be conducted; </w:t>
      </w:r>
      <w:r w:rsidRPr="00FD485A">
        <w:rPr>
          <w:i/>
        </w:rPr>
        <w:t>sensu</w:t>
      </w:r>
      <w:r>
        <w:t xml:space="preserve"> </w:t>
      </w:r>
      <w:r w:rsidR="004B155F">
        <w:t>40</w:t>
      </w:r>
      <w:r>
        <w:t>).</w:t>
      </w:r>
    </w:p>
    <w:p w14:paraId="236C5965" w14:textId="159418F4" w:rsidR="00E4177C" w:rsidRDefault="00002492" w:rsidP="006826C0">
      <w:pPr>
        <w:spacing w:line="480" w:lineRule="auto"/>
        <w:ind w:firstLine="720"/>
        <w:jc w:val="both"/>
      </w:pPr>
      <w:r>
        <w:t xml:space="preserve">As </w:t>
      </w:r>
      <w:r w:rsidR="008B4980">
        <w:t>assumed</w:t>
      </w:r>
      <w:r>
        <w:t xml:space="preserve"> by the individual identity</w:t>
      </w:r>
      <w:r w:rsidR="00426F99">
        <w:t xml:space="preserve"> </w:t>
      </w:r>
      <w:r>
        <w:t>signaling hypothesis (</w:t>
      </w:r>
      <w:r w:rsidR="004B155F">
        <w:t>5</w:t>
      </w:r>
      <w:r>
        <w:t>), t</w:t>
      </w:r>
      <w:r w:rsidR="00A2651F">
        <w:t xml:space="preserve">he </w:t>
      </w:r>
      <w:r w:rsidR="00E77075">
        <w:t xml:space="preserve">appearance of </w:t>
      </w:r>
      <w:r w:rsidR="00A2651F">
        <w:t xml:space="preserve">eggs of common murres </w:t>
      </w:r>
      <w:r w:rsidR="008B4980">
        <w:t>is repeatable</w:t>
      </w:r>
      <w:r>
        <w:t xml:space="preserve"> both within </w:t>
      </w:r>
      <w:r w:rsidR="00E77075">
        <w:t>the same shell</w:t>
      </w:r>
      <w:r>
        <w:t xml:space="preserve"> (this study) and across eggs laid by the same female</w:t>
      </w:r>
      <w:r w:rsidR="008C3E9A">
        <w:t xml:space="preserve"> in different years</w:t>
      </w:r>
      <w:r>
        <w:t xml:space="preserve"> (</w:t>
      </w:r>
      <w:r w:rsidR="004B155F">
        <w:t>20</w:t>
      </w:r>
      <w:r>
        <w:t xml:space="preserve">). </w:t>
      </w:r>
      <w:r w:rsidR="00886383">
        <w:t>However, a</w:t>
      </w:r>
      <w:r w:rsidR="005C7FCB">
        <w:t xml:space="preserve">s predicted by </w:t>
      </w:r>
      <w:r w:rsidR="00DB4641">
        <w:t xml:space="preserve">(A) of </w:t>
      </w:r>
      <w:r w:rsidR="005C7FCB">
        <w:t>th</w:t>
      </w:r>
      <w:r w:rsidR="00FD485A">
        <w:t>e same</w:t>
      </w:r>
      <w:r w:rsidR="005C7FCB">
        <w:t xml:space="preserve"> hypothesis, the multi</w:t>
      </w:r>
      <w:r w:rsidR="00FD485A">
        <w:t>ple components of each murre egg’s</w:t>
      </w:r>
      <w:r w:rsidR="005C7FCB">
        <w:t xml:space="preserve"> </w:t>
      </w:r>
      <w:r w:rsidR="00073D3D">
        <w:t xml:space="preserve">visible </w:t>
      </w:r>
      <w:r w:rsidR="005C7FCB">
        <w:t xml:space="preserve">appearance, including </w:t>
      </w:r>
      <w:r w:rsidR="00FD485A">
        <w:t xml:space="preserve">its </w:t>
      </w:r>
      <w:r w:rsidR="00073D3D">
        <w:t xml:space="preserve">avian-perceivable </w:t>
      </w:r>
      <w:r w:rsidR="005C7FCB">
        <w:t xml:space="preserve">background </w:t>
      </w:r>
      <w:r w:rsidR="006826C0">
        <w:t xml:space="preserve">shell </w:t>
      </w:r>
      <w:r w:rsidR="00073D3D">
        <w:t>coloration</w:t>
      </w:r>
      <w:r w:rsidR="005C7FCB">
        <w:t xml:space="preserve"> and maculation density, are not statistically related to each other</w:t>
      </w:r>
      <w:r w:rsidR="00FD485A">
        <w:t xml:space="preserve"> even within the same eggs</w:t>
      </w:r>
      <w:r w:rsidR="000824D9">
        <w:t xml:space="preserve"> (</w:t>
      </w:r>
      <w:r w:rsidR="004B155F">
        <w:t>16</w:t>
      </w:r>
      <w:r w:rsidR="00886383">
        <w:t xml:space="preserve">, </w:t>
      </w:r>
      <w:r w:rsidR="000824D9">
        <w:t>this study)</w:t>
      </w:r>
      <w:r w:rsidR="005C7FCB">
        <w:t xml:space="preserve">. </w:t>
      </w:r>
    </w:p>
    <w:p w14:paraId="56D7CB25" w14:textId="77777777" w:rsidR="006826C0" w:rsidRDefault="006826C0" w:rsidP="00E4177C">
      <w:pPr>
        <w:spacing w:line="480" w:lineRule="auto"/>
        <w:jc w:val="both"/>
        <w:rPr>
          <w:i/>
        </w:rPr>
      </w:pPr>
    </w:p>
    <w:p w14:paraId="5C4FC3A2" w14:textId="77777777" w:rsidR="006826C0" w:rsidRDefault="00E4177C" w:rsidP="00E4177C">
      <w:pPr>
        <w:spacing w:line="480" w:lineRule="auto"/>
        <w:jc w:val="both"/>
      </w:pPr>
      <w:r w:rsidRPr="00E4177C">
        <w:rPr>
          <w:i/>
        </w:rPr>
        <w:t xml:space="preserve">Pigmentary Basis of Egg </w:t>
      </w:r>
      <w:r>
        <w:rPr>
          <w:i/>
        </w:rPr>
        <w:t>Morphology</w:t>
      </w:r>
      <w:r w:rsidRPr="00E4177C">
        <w:rPr>
          <w:i/>
        </w:rPr>
        <w:t>:</w:t>
      </w:r>
      <w:r>
        <w:t xml:space="preserve"> </w:t>
      </w:r>
    </w:p>
    <w:p w14:paraId="219CCCD7" w14:textId="2D491A91" w:rsidR="00155D76" w:rsidRDefault="0033037B" w:rsidP="00E4177C">
      <w:pPr>
        <w:spacing w:line="480" w:lineRule="auto"/>
        <w:jc w:val="both"/>
      </w:pPr>
      <w:r>
        <w:t>Here</w:t>
      </w:r>
      <w:r w:rsidR="00EA5882">
        <w:t>,</w:t>
      </w:r>
      <w:r>
        <w:t xml:space="preserve"> we </w:t>
      </w:r>
      <w:r w:rsidR="00FD485A">
        <w:t>also assessed</w:t>
      </w:r>
      <w:r w:rsidR="00C0244B">
        <w:t xml:space="preserve"> the </w:t>
      </w:r>
      <w:r w:rsidR="002034D4">
        <w:t>structural</w:t>
      </w:r>
      <w:r w:rsidR="00C0244B">
        <w:t xml:space="preserve"> basis </w:t>
      </w:r>
      <w:r w:rsidR="00002492">
        <w:t>underlying</w:t>
      </w:r>
      <w:r w:rsidR="00FD485A">
        <w:t xml:space="preserve"> the</w:t>
      </w:r>
      <w:r w:rsidR="00C0244B">
        <w:t xml:space="preserve"> </w:t>
      </w:r>
      <w:r w:rsidR="00064D05">
        <w:t>immense variation in vis</w:t>
      </w:r>
      <w:r w:rsidR="00FD485A">
        <w:t>ible</w:t>
      </w:r>
      <w:r w:rsidR="00064D05">
        <w:t xml:space="preserve"> traits of murre eggs</w:t>
      </w:r>
      <w:r w:rsidR="00002492">
        <w:t xml:space="preserve">. </w:t>
      </w:r>
      <w:r w:rsidR="008B4980">
        <w:t xml:space="preserve">As predicted </w:t>
      </w:r>
      <w:r w:rsidR="00DB4641">
        <w:t xml:space="preserve">by </w:t>
      </w:r>
      <w:r w:rsidR="008B4980">
        <w:t>(</w:t>
      </w:r>
      <w:r w:rsidR="00DB4641">
        <w:t>B</w:t>
      </w:r>
      <w:r w:rsidR="008B4980">
        <w:t>),</w:t>
      </w:r>
      <w:r>
        <w:t xml:space="preserve"> </w:t>
      </w:r>
      <w:r w:rsidR="00064D05">
        <w:t>even when analyzing just</w:t>
      </w:r>
      <w:r w:rsidR="00A11D65">
        <w:t xml:space="preserve"> </w:t>
      </w:r>
      <w:r w:rsidR="00C87573">
        <w:t>two</w:t>
      </w:r>
      <w:r w:rsidR="00C0244B">
        <w:t xml:space="preserve"> physic</w:t>
      </w:r>
      <w:r w:rsidR="00726A43">
        <w:t>o</w:t>
      </w:r>
      <w:r w:rsidR="00C0244B">
        <w:t xml:space="preserve">-chemical properties of </w:t>
      </w:r>
      <w:r w:rsidR="00FD485A">
        <w:t>each</w:t>
      </w:r>
      <w:r w:rsidR="00064D05">
        <w:t xml:space="preserve"> </w:t>
      </w:r>
      <w:r w:rsidR="00FD485A">
        <w:t>shell</w:t>
      </w:r>
      <w:r w:rsidR="002034D4">
        <w:t xml:space="preserve">, </w:t>
      </w:r>
      <w:r w:rsidR="00064D05">
        <w:t xml:space="preserve">namely </w:t>
      </w:r>
      <w:r w:rsidR="00FD485A">
        <w:t xml:space="preserve">its </w:t>
      </w:r>
      <w:r w:rsidR="002034D4">
        <w:t>thickness and pigment concentrations,</w:t>
      </w:r>
      <w:r w:rsidR="00C0244B">
        <w:t xml:space="preserve"> </w:t>
      </w:r>
      <w:r w:rsidR="00064D05">
        <w:t xml:space="preserve">these </w:t>
      </w:r>
      <w:r w:rsidR="00FD485A">
        <w:t xml:space="preserve">covaried </w:t>
      </w:r>
      <w:r w:rsidR="008B4980">
        <w:t>statistically</w:t>
      </w:r>
      <w:r w:rsidR="001E6875">
        <w:t xml:space="preserve"> </w:t>
      </w:r>
      <w:r w:rsidR="00FD485A">
        <w:t xml:space="preserve">with </w:t>
      </w:r>
      <w:r w:rsidR="000824D9">
        <w:t xml:space="preserve">some of </w:t>
      </w:r>
      <w:r w:rsidR="00FD485A">
        <w:t xml:space="preserve">our </w:t>
      </w:r>
      <w:r w:rsidR="00822C6A">
        <w:t>metrics</w:t>
      </w:r>
      <w:r w:rsidR="00FD485A">
        <w:t xml:space="preserve"> </w:t>
      </w:r>
      <w:r w:rsidR="000824D9">
        <w:t>of</w:t>
      </w:r>
      <w:r w:rsidR="00FD485A">
        <w:t xml:space="preserve"> </w:t>
      </w:r>
      <w:r w:rsidR="000824D9">
        <w:t xml:space="preserve">avian perceivable </w:t>
      </w:r>
      <w:r w:rsidR="00FD485A">
        <w:t>background colo</w:t>
      </w:r>
      <w:r w:rsidR="00E52F18">
        <w:t>u</w:t>
      </w:r>
      <w:r w:rsidR="00FD485A">
        <w:t>r spectra and maculation density taken from the same egg.</w:t>
      </w:r>
      <w:r w:rsidR="00DE6318">
        <w:t xml:space="preserve"> Specifically, using the avian perceivable color space coordinates (X, Y, and Z) in units of JND (Fig. 3-5) allowed us to measure the pigment-based co-variation of colour appearance of the shells within our data set. This variation reached, on average, an extent of up to ~ 2.0 JNDs, which is predicted to be discriminable by the visual system of the murres.</w:t>
      </w:r>
      <w:r w:rsidR="00AD4BFC">
        <w:t xml:space="preserve"> </w:t>
      </w:r>
      <w:r w:rsidR="00886383">
        <w:t>The</w:t>
      </w:r>
      <w:r w:rsidR="001D4134" w:rsidRPr="001D4134">
        <w:t xml:space="preserve"> results</w:t>
      </w:r>
      <w:r w:rsidR="00DE6318">
        <w:t xml:space="preserve">, </w:t>
      </w:r>
      <w:r w:rsidR="00DB4641">
        <w:t>therefore</w:t>
      </w:r>
      <w:r w:rsidR="00DE6318">
        <w:t>,</w:t>
      </w:r>
      <w:r w:rsidR="001D4134" w:rsidRPr="001D4134">
        <w:t xml:space="preserve"> illustrate how individually unique eggshell appearances, suitable for individual identity </w:t>
      </w:r>
      <w:r w:rsidR="00A257EE" w:rsidRPr="001D4134">
        <w:t>signaling</w:t>
      </w:r>
      <w:r w:rsidR="001D4134" w:rsidRPr="001D4134">
        <w:t>, can be generated by a small number of structural</w:t>
      </w:r>
      <w:r w:rsidR="001D4134">
        <w:t xml:space="preserve"> and physiological</w:t>
      </w:r>
      <w:r w:rsidR="001D4134" w:rsidRPr="001D4134">
        <w:t xml:space="preserve"> mechanisms</w:t>
      </w:r>
      <w:r w:rsidR="008A225D">
        <w:t xml:space="preserve"> involved in the formation of avian eggshells and their pigmentation during oviposition (</w:t>
      </w:r>
      <w:r w:rsidR="004B155F">
        <w:t>9</w:t>
      </w:r>
      <w:r w:rsidR="008A225D">
        <w:t>)</w:t>
      </w:r>
      <w:r w:rsidR="001D4134" w:rsidRPr="001D4134">
        <w:t>.</w:t>
      </w:r>
    </w:p>
    <w:p w14:paraId="253EBECC" w14:textId="3A507E93" w:rsidR="006826C0" w:rsidRDefault="000F69D4" w:rsidP="001D4134">
      <w:pPr>
        <w:spacing w:line="480" w:lineRule="auto"/>
        <w:ind w:firstLine="720"/>
        <w:jc w:val="both"/>
      </w:pPr>
      <w:r>
        <w:lastRenderedPageBreak/>
        <w:t>Regarding the</w:t>
      </w:r>
      <w:r w:rsidR="00E02DD4">
        <w:t xml:space="preserve"> </w:t>
      </w:r>
      <w:r w:rsidR="00FD485A">
        <w:t>statistical</w:t>
      </w:r>
      <w:r w:rsidR="00E02DD4">
        <w:t xml:space="preserve"> </w:t>
      </w:r>
      <w:r w:rsidR="00562F49">
        <w:t>relationship</w:t>
      </w:r>
      <w:r w:rsidR="00FD485A">
        <w:t>s</w:t>
      </w:r>
      <w:r w:rsidR="00E02DD4">
        <w:t xml:space="preserve"> </w:t>
      </w:r>
      <w:r w:rsidR="00EA5882">
        <w:t xml:space="preserve">we found </w:t>
      </w:r>
      <w:r w:rsidR="00E02DD4">
        <w:t>between</w:t>
      </w:r>
      <w:r w:rsidR="00FD485A">
        <w:t xml:space="preserve"> eggshell thickness </w:t>
      </w:r>
      <w:r w:rsidR="00DB4641">
        <w:t>with</w:t>
      </w:r>
      <w:r w:rsidR="00FD485A">
        <w:t xml:space="preserve"> </w:t>
      </w:r>
      <w:r w:rsidR="006826C0">
        <w:t xml:space="preserve">shell </w:t>
      </w:r>
      <w:r w:rsidR="00FD485A">
        <w:t>background colo</w:t>
      </w:r>
      <w:r w:rsidR="00DB4641">
        <w:t>ration</w:t>
      </w:r>
      <w:r w:rsidR="00FD485A">
        <w:t xml:space="preserve"> and </w:t>
      </w:r>
      <w:r w:rsidR="00562F49">
        <w:t>maculation density</w:t>
      </w:r>
      <w:r w:rsidR="00E02DD4">
        <w:t>,</w:t>
      </w:r>
      <w:r w:rsidR="00562F49">
        <w:t xml:space="preserve"> </w:t>
      </w:r>
      <w:r>
        <w:t>earlier</w:t>
      </w:r>
      <w:r w:rsidR="00562F49">
        <w:t xml:space="preserve"> work </w:t>
      </w:r>
      <w:r w:rsidR="00FD485A">
        <w:t>on murre eggs</w:t>
      </w:r>
      <w:r w:rsidR="008E698B">
        <w:t>,</w:t>
      </w:r>
      <w:r w:rsidR="00FD485A">
        <w:t xml:space="preserve"> also </w:t>
      </w:r>
      <w:r w:rsidR="008E698B">
        <w:t>collected at</w:t>
      </w:r>
      <w:r w:rsidR="00FD485A">
        <w:t xml:space="preserve"> Gull Island</w:t>
      </w:r>
      <w:r w:rsidR="008E698B">
        <w:t>,</w:t>
      </w:r>
      <w:r w:rsidR="00FD485A">
        <w:t xml:space="preserve"> showed no significant </w:t>
      </w:r>
      <w:r w:rsidR="001D4134">
        <w:t>covariation</w:t>
      </w:r>
      <w:r w:rsidR="00822C6A">
        <w:t xml:space="preserve"> between these trais</w:t>
      </w:r>
      <w:r w:rsidR="00D04831">
        <w:t xml:space="preserve"> (</w:t>
      </w:r>
      <w:r w:rsidR="004B155F">
        <w:t>28</w:t>
      </w:r>
      <w:r w:rsidR="00D04831">
        <w:t>)</w:t>
      </w:r>
      <w:r w:rsidR="00FD485A">
        <w:t xml:space="preserve">. </w:t>
      </w:r>
      <w:r w:rsidR="00822C6A">
        <w:t xml:space="preserve">However, </w:t>
      </w:r>
      <w:r w:rsidR="006826C0">
        <w:t>such</w:t>
      </w:r>
      <w:r w:rsidR="00FD485A">
        <w:t xml:space="preserve"> differences may have arisen </w:t>
      </w:r>
      <w:r w:rsidR="009C1216">
        <w:t>due to divergent methodologi</w:t>
      </w:r>
      <w:r w:rsidR="00157A51">
        <w:t xml:space="preserve">es used between the two studies, i.e. </w:t>
      </w:r>
      <w:r w:rsidR="009C1216">
        <w:t>using human-assessed (background colo</w:t>
      </w:r>
      <w:r w:rsidR="00E52F18">
        <w:t>u</w:t>
      </w:r>
      <w:r w:rsidR="009C1216">
        <w:t xml:space="preserve">r, spot pattern) vs. </w:t>
      </w:r>
      <w:r w:rsidR="00822C6A">
        <w:t xml:space="preserve">avian perceivable </w:t>
      </w:r>
      <w:r w:rsidR="009C1216">
        <w:t>metrics (</w:t>
      </w:r>
      <w:r w:rsidR="00822C6A">
        <w:t xml:space="preserve">JND coordinates based on </w:t>
      </w:r>
      <w:r w:rsidR="009C1216">
        <w:t>background</w:t>
      </w:r>
      <w:r w:rsidR="001D4134">
        <w:t xml:space="preserve"> </w:t>
      </w:r>
      <w:r w:rsidR="009C1216">
        <w:t>reflectance</w:t>
      </w:r>
      <w:r w:rsidR="001D4134">
        <w:t xml:space="preserve"> </w:t>
      </w:r>
      <w:r w:rsidR="009C1216">
        <w:t xml:space="preserve">spectra, </w:t>
      </w:r>
      <w:r w:rsidR="001D4134">
        <w:t xml:space="preserve">count-based </w:t>
      </w:r>
      <w:r w:rsidR="009C1216">
        <w:t xml:space="preserve">maculation density), respectively. </w:t>
      </w:r>
      <w:r w:rsidR="001D4134">
        <w:t xml:space="preserve"> In turn, prior </w:t>
      </w:r>
      <w:r w:rsidR="00ED63D2">
        <w:t>work</w:t>
      </w:r>
      <w:r w:rsidR="001D4134">
        <w:t xml:space="preserve"> on </w:t>
      </w:r>
      <w:r w:rsidR="00562F49">
        <w:t xml:space="preserve">Great Tit </w:t>
      </w:r>
      <w:r w:rsidR="00562F49">
        <w:rPr>
          <w:i/>
        </w:rPr>
        <w:t>Parus major</w:t>
      </w:r>
      <w:r w:rsidR="00562F49">
        <w:t xml:space="preserve"> eggs </w:t>
      </w:r>
      <w:r w:rsidR="001D4134">
        <w:t>from</w:t>
      </w:r>
      <w:r w:rsidR="00562F49">
        <w:t xml:space="preserve"> England </w:t>
      </w:r>
      <w:r w:rsidR="00ED63D2">
        <w:t xml:space="preserve">also </w:t>
      </w:r>
      <w:r w:rsidR="001D4134">
        <w:t>showed</w:t>
      </w:r>
      <w:r w:rsidR="00562F49">
        <w:t xml:space="preserve"> an ecological and structural linkage between thinner shells and </w:t>
      </w:r>
      <w:r w:rsidR="00ED63D2">
        <w:t xml:space="preserve">pigmentation leading to </w:t>
      </w:r>
      <w:r w:rsidR="001D4134">
        <w:t>denser</w:t>
      </w:r>
      <w:r w:rsidR="00562F49">
        <w:t xml:space="preserve"> </w:t>
      </w:r>
      <w:r w:rsidR="00ED63D2">
        <w:t>spotting patterns</w:t>
      </w:r>
      <w:r w:rsidR="001D4134">
        <w:t xml:space="preserve"> (</w:t>
      </w:r>
      <w:r w:rsidR="004B155F">
        <w:t>26</w:t>
      </w:r>
      <w:r w:rsidR="001D4134">
        <w:t>)</w:t>
      </w:r>
      <w:r w:rsidR="00562F49">
        <w:t xml:space="preserve">. </w:t>
      </w:r>
      <w:r w:rsidR="00782CD3">
        <w:t xml:space="preserve">Here, we found a statistically negative relationship of biliverdin </w:t>
      </w:r>
      <w:r w:rsidR="006826C0">
        <w:t>and a</w:t>
      </w:r>
      <w:r w:rsidR="00782CD3">
        <w:t xml:space="preserve"> positive relationship of protoporphyrin IX </w:t>
      </w:r>
      <w:r w:rsidR="006826C0">
        <w:t>with</w:t>
      </w:r>
      <w:r w:rsidR="00782CD3">
        <w:t xml:space="preserve"> maculation density</w:t>
      </w:r>
      <w:r w:rsidR="008043B7">
        <w:t xml:space="preserve"> (Fig. </w:t>
      </w:r>
      <w:r w:rsidR="00886383">
        <w:t>6</w:t>
      </w:r>
      <w:r w:rsidR="00DE6318">
        <w:t>A,B</w:t>
      </w:r>
      <w:r w:rsidR="008043B7">
        <w:t>)</w:t>
      </w:r>
      <w:r w:rsidR="00782CD3">
        <w:t xml:space="preserve">, </w:t>
      </w:r>
      <w:r w:rsidR="00ED63D2">
        <w:t xml:space="preserve">which is </w:t>
      </w:r>
      <w:r w:rsidR="00886383">
        <w:t xml:space="preserve">in support of </w:t>
      </w:r>
      <w:r w:rsidR="00782CD3">
        <w:t>the latter</w:t>
      </w:r>
      <w:r w:rsidR="006826C0">
        <w:t xml:space="preserve"> known</w:t>
      </w:r>
      <w:r w:rsidR="00782CD3">
        <w:t xml:space="preserve"> </w:t>
      </w:r>
      <w:r w:rsidR="006826C0">
        <w:t xml:space="preserve">as the </w:t>
      </w:r>
      <w:r w:rsidR="00782CD3">
        <w:t>pigmentary basis of avian eggshell maculation patterns</w:t>
      </w:r>
      <w:r w:rsidR="006826C0">
        <w:t xml:space="preserve"> in other taxa</w:t>
      </w:r>
      <w:r w:rsidR="00782CD3">
        <w:t xml:space="preserve"> (</w:t>
      </w:r>
      <w:r w:rsidR="004B155F">
        <w:t>41</w:t>
      </w:r>
      <w:r w:rsidR="00782CD3">
        <w:t xml:space="preserve">). </w:t>
      </w:r>
    </w:p>
    <w:p w14:paraId="0EBE8A50" w14:textId="2E3CB859" w:rsidR="00562F49" w:rsidRDefault="00ED63D2" w:rsidP="001D4134">
      <w:pPr>
        <w:spacing w:line="480" w:lineRule="auto"/>
        <w:ind w:firstLine="720"/>
        <w:jc w:val="both"/>
      </w:pPr>
      <w:r>
        <w:t>Specifically</w:t>
      </w:r>
      <w:r w:rsidR="00EA5882">
        <w:t>,</w:t>
      </w:r>
      <w:r w:rsidR="00782CD3">
        <w:t xml:space="preserve"> </w:t>
      </w:r>
      <w:r w:rsidR="008043B7">
        <w:t xml:space="preserve">as seen in the Great Tit, </w:t>
      </w:r>
      <w:r w:rsidR="00782CD3">
        <w:t xml:space="preserve">we </w:t>
      </w:r>
      <w:r w:rsidR="008043B7">
        <w:t xml:space="preserve">also </w:t>
      </w:r>
      <w:r w:rsidR="00782CD3">
        <w:t>found a</w:t>
      </w:r>
      <w:r w:rsidR="008043B7">
        <w:t xml:space="preserve"> </w:t>
      </w:r>
      <w:r w:rsidR="00562F49">
        <w:t>negative relationship between eggshell thickness and maculation density</w:t>
      </w:r>
      <w:r w:rsidR="00782CD3">
        <w:t xml:space="preserve"> (Fig. </w:t>
      </w:r>
      <w:r>
        <w:t>6</w:t>
      </w:r>
      <w:r w:rsidR="00DE6318">
        <w:t>C</w:t>
      </w:r>
      <w:r w:rsidR="00782CD3">
        <w:t>)</w:t>
      </w:r>
      <w:r w:rsidR="00E02DD4">
        <w:t>.</w:t>
      </w:r>
      <w:r w:rsidR="00562F49">
        <w:t xml:space="preserve"> </w:t>
      </w:r>
      <w:r w:rsidR="001D4134">
        <w:t>However, g</w:t>
      </w:r>
      <w:r w:rsidR="00760035">
        <w:t xml:space="preserve">iven that the thinnest </w:t>
      </w:r>
      <w:r w:rsidR="00114CE3">
        <w:t xml:space="preserve">murre </w:t>
      </w:r>
      <w:r w:rsidR="00760035">
        <w:t xml:space="preserve">eggshells in our sample were </w:t>
      </w:r>
      <w:r w:rsidR="00114CE3">
        <w:t xml:space="preserve">already </w:t>
      </w:r>
      <w:r w:rsidR="00760035">
        <w:t xml:space="preserve">30% thicker than size-matched average chicken </w:t>
      </w:r>
      <w:r w:rsidR="00760035" w:rsidRPr="00760035">
        <w:rPr>
          <w:i/>
        </w:rPr>
        <w:t>Gallus domesticus</w:t>
      </w:r>
      <w:r w:rsidR="00562F49">
        <w:t xml:space="preserve"> </w:t>
      </w:r>
      <w:r w:rsidR="00760035">
        <w:t>shell</w:t>
      </w:r>
      <w:r w:rsidR="00DB4641">
        <w:t>’</w:t>
      </w:r>
      <w:r w:rsidR="00760035">
        <w:t xml:space="preserve">s </w:t>
      </w:r>
      <w:r w:rsidR="007F1134">
        <w:t xml:space="preserve">thickness </w:t>
      </w:r>
      <w:r w:rsidR="00760035">
        <w:t>(</w:t>
      </w:r>
      <w:r w:rsidR="004B155F">
        <w:t>42</w:t>
      </w:r>
      <w:r w:rsidR="00760035">
        <w:t xml:space="preserve">), it </w:t>
      </w:r>
      <w:r>
        <w:t xml:space="preserve">therefore </w:t>
      </w:r>
      <w:r w:rsidR="00562F49">
        <w:t xml:space="preserve">remains </w:t>
      </w:r>
      <w:r w:rsidR="00114CE3">
        <w:t>a</w:t>
      </w:r>
      <w:r w:rsidR="00E02DD4">
        <w:t xml:space="preserve"> </w:t>
      </w:r>
      <w:r w:rsidR="00114CE3">
        <w:t>relevant</w:t>
      </w:r>
      <w:r w:rsidR="00562F49">
        <w:t xml:space="preserve"> subject for future research whether </w:t>
      </w:r>
      <w:r w:rsidR="006826C0">
        <w:t>the co-</w:t>
      </w:r>
      <w:r w:rsidR="007F1134">
        <w:t>variation in murre eggshell thickness</w:t>
      </w:r>
      <w:r w:rsidR="006826C0">
        <w:t xml:space="preserve"> with spotting patterns</w:t>
      </w:r>
      <w:r w:rsidR="00562F49">
        <w:t xml:space="preserve"> </w:t>
      </w:r>
      <w:r w:rsidR="00E02DD4">
        <w:t>trans</w:t>
      </w:r>
      <w:r w:rsidR="00562F49">
        <w:t xml:space="preserve">lates into biologically relevant variation in structural strength. </w:t>
      </w:r>
      <w:r>
        <w:t>For example, t</w:t>
      </w:r>
      <w:r w:rsidR="00F07664">
        <w:t>he known overall</w:t>
      </w:r>
      <w:r w:rsidR="00114CE3">
        <w:t xml:space="preserve"> thicker-than-predicted-by-size shells of murres</w:t>
      </w:r>
      <w:r w:rsidR="00F07664">
        <w:t>,</w:t>
      </w:r>
      <w:r w:rsidR="00114CE3">
        <w:t xml:space="preserve"> </w:t>
      </w:r>
      <w:r w:rsidR="00F07664">
        <w:t xml:space="preserve">and the thicker equatorial than blunt end shell regions, </w:t>
      </w:r>
      <w:r w:rsidR="006826C0">
        <w:t>may be</w:t>
      </w:r>
      <w:r w:rsidR="00114CE3">
        <w:t xml:space="preserve"> an adaptation to incubation and rolling on a rough cliff-edge breeding surface </w:t>
      </w:r>
      <w:r w:rsidR="00F07664">
        <w:t>(</w:t>
      </w:r>
      <w:r w:rsidR="004B155F">
        <w:t>14</w:t>
      </w:r>
      <w:r w:rsidR="00F07664">
        <w:t>) and</w:t>
      </w:r>
      <w:r w:rsidR="00364E61">
        <w:t>/or</w:t>
      </w:r>
      <w:r w:rsidR="00F07664">
        <w:t xml:space="preserve"> to withstand microbial contamination through contact with the </w:t>
      </w:r>
      <w:r w:rsidR="00364E61">
        <w:t>feces-</w:t>
      </w:r>
      <w:r w:rsidR="00F07664">
        <w:t>soiled breeding substrate</w:t>
      </w:r>
      <w:r w:rsidR="00364E61">
        <w:t xml:space="preserve"> in the colony</w:t>
      </w:r>
      <w:r w:rsidR="00F07664">
        <w:t xml:space="preserve"> (</w:t>
      </w:r>
      <w:r w:rsidR="004B155F">
        <w:t>43</w:t>
      </w:r>
      <w:r w:rsidR="00F07664">
        <w:t>).</w:t>
      </w:r>
    </w:p>
    <w:p w14:paraId="790C5667" w14:textId="77777777" w:rsidR="00ED63D2" w:rsidRDefault="00ED63D2" w:rsidP="00E4177C">
      <w:pPr>
        <w:spacing w:line="480" w:lineRule="auto"/>
        <w:jc w:val="both"/>
        <w:rPr>
          <w:i/>
        </w:rPr>
      </w:pPr>
    </w:p>
    <w:p w14:paraId="116E124E" w14:textId="77777777" w:rsidR="006826C0" w:rsidRDefault="00E4177C" w:rsidP="00E4177C">
      <w:pPr>
        <w:spacing w:line="480" w:lineRule="auto"/>
        <w:jc w:val="both"/>
      </w:pPr>
      <w:r w:rsidRPr="00E4177C">
        <w:rPr>
          <w:i/>
        </w:rPr>
        <w:t>Conclusions:</w:t>
      </w:r>
    </w:p>
    <w:p w14:paraId="091BC7D6" w14:textId="1FF0D555" w:rsidR="007F1134" w:rsidRDefault="000F69D4" w:rsidP="00E4177C">
      <w:pPr>
        <w:spacing w:line="480" w:lineRule="auto"/>
        <w:jc w:val="both"/>
        <w:rPr>
          <w:i/>
        </w:rPr>
      </w:pPr>
      <w:r>
        <w:lastRenderedPageBreak/>
        <w:t>Previous work</w:t>
      </w:r>
      <w:r w:rsidR="007F1134">
        <w:t xml:space="preserve"> suggested </w:t>
      </w:r>
      <w:r>
        <w:t xml:space="preserve">that </w:t>
      </w:r>
      <w:r w:rsidR="007F1134">
        <w:t xml:space="preserve">the </w:t>
      </w:r>
      <w:r>
        <w:t>pigmentary composition of avian eggshells m</w:t>
      </w:r>
      <w:r w:rsidR="008A225D">
        <w:t>ight</w:t>
      </w:r>
      <w:r>
        <w:t xml:space="preserve"> be poor predictor</w:t>
      </w:r>
      <w:r w:rsidR="00822C6A">
        <w:t>s</w:t>
      </w:r>
      <w:r>
        <w:t xml:space="preserve"> of the </w:t>
      </w:r>
      <w:r w:rsidR="007F1134">
        <w:t xml:space="preserve">visible </w:t>
      </w:r>
      <w:r>
        <w:t>appearance of shells across and within species (</w:t>
      </w:r>
      <w:r w:rsidR="004B155F">
        <w:t>36,</w:t>
      </w:r>
      <w:r>
        <w:t xml:space="preserve"> </w:t>
      </w:r>
      <w:r w:rsidR="004B155F">
        <w:t xml:space="preserve">44, 45, </w:t>
      </w:r>
      <w:r>
        <w:t xml:space="preserve">but see </w:t>
      </w:r>
      <w:r w:rsidR="00091F8D">
        <w:t>29</w:t>
      </w:r>
      <w:r>
        <w:t xml:space="preserve">). </w:t>
      </w:r>
      <w:r w:rsidR="007F1134">
        <w:t>In contrast</w:t>
      </w:r>
      <w:r>
        <w:t xml:space="preserve">, here we </w:t>
      </w:r>
      <w:r w:rsidR="00791695">
        <w:t>imply</w:t>
      </w:r>
      <w:r>
        <w:t xml:space="preserve"> the opposite: the extraordinary amount of interin</w:t>
      </w:r>
      <w:r w:rsidR="00782CD3">
        <w:t>dividual variation in murre egg appearance</w:t>
      </w:r>
      <w:r>
        <w:t xml:space="preserve"> seems to be</w:t>
      </w:r>
      <w:r w:rsidR="007F1134">
        <w:t xml:space="preserve"> </w:t>
      </w:r>
      <w:r>
        <w:t xml:space="preserve">generated by </w:t>
      </w:r>
      <w:r w:rsidR="00891AA3">
        <w:t xml:space="preserve">consistent </w:t>
      </w:r>
      <w:r>
        <w:t xml:space="preserve">differences in </w:t>
      </w:r>
      <w:r w:rsidR="00891AA3">
        <w:t xml:space="preserve">some aspects of the </w:t>
      </w:r>
      <w:r>
        <w:t xml:space="preserve">pigment compositions and concentrations </w:t>
      </w:r>
      <w:r w:rsidR="00BC5491">
        <w:t xml:space="preserve">among </w:t>
      </w:r>
      <w:r>
        <w:t xml:space="preserve">eggs. </w:t>
      </w:r>
      <w:r w:rsidR="00103505">
        <w:t>However, w</w:t>
      </w:r>
      <w:r w:rsidR="00D70D29">
        <w:t xml:space="preserve">hether and how </w:t>
      </w:r>
      <w:r w:rsidR="00ED63D2">
        <w:t>a putatively</w:t>
      </w:r>
      <w:r w:rsidR="00D70D29">
        <w:t xml:space="preserve"> tighter physico-chemical control of eggshell appearance in murres is under more direct genetic control so as to generate adaptively variable</w:t>
      </w:r>
      <w:r w:rsidR="00891AA3">
        <w:t>,</w:t>
      </w:r>
      <w:r w:rsidR="00D70D29">
        <w:t xml:space="preserve"> but individually consistent</w:t>
      </w:r>
      <w:r w:rsidR="00891AA3">
        <w:t>,</w:t>
      </w:r>
      <w:r w:rsidR="00D70D29">
        <w:t xml:space="preserve"> shell colors and </w:t>
      </w:r>
      <w:r w:rsidR="00891AA3">
        <w:t xml:space="preserve">spotting </w:t>
      </w:r>
      <w:r w:rsidR="00D70D29">
        <w:t xml:space="preserve">patterns remain to be investigated in the future. </w:t>
      </w:r>
      <w:r w:rsidR="00CD70B3">
        <w:t>In general</w:t>
      </w:r>
      <w:r w:rsidR="00D70D29">
        <w:t>, a</w:t>
      </w:r>
      <w:r w:rsidR="007F1134">
        <w:t>cross different bird species and lineages,</w:t>
      </w:r>
      <w:r>
        <w:t xml:space="preserve"> the </w:t>
      </w:r>
      <w:r w:rsidR="00891AA3">
        <w:t xml:space="preserve">two eggshell pigments may </w:t>
      </w:r>
      <w:r>
        <w:t xml:space="preserve">interact with diverse physical properties of the eggshell </w:t>
      </w:r>
      <w:r w:rsidR="007F1134">
        <w:t xml:space="preserve">differently </w:t>
      </w:r>
      <w:r>
        <w:t xml:space="preserve">to </w:t>
      </w:r>
      <w:r w:rsidR="00CD70B3">
        <w:t>produce</w:t>
      </w:r>
      <w:r>
        <w:t xml:space="preserve"> </w:t>
      </w:r>
      <w:r w:rsidR="00CD70B3">
        <w:t xml:space="preserve">avian </w:t>
      </w:r>
      <w:r w:rsidR="007F1134">
        <w:t xml:space="preserve">perceivable </w:t>
      </w:r>
      <w:r w:rsidR="00CD70B3">
        <w:t xml:space="preserve">variation in </w:t>
      </w:r>
      <w:r>
        <w:t>eggshell colo</w:t>
      </w:r>
      <w:r w:rsidR="00E52F18">
        <w:t>u</w:t>
      </w:r>
      <w:r>
        <w:t xml:space="preserve">rs and </w:t>
      </w:r>
      <w:r w:rsidR="00CD70B3">
        <w:t xml:space="preserve">maculation </w:t>
      </w:r>
      <w:r>
        <w:t>patterns (</w:t>
      </w:r>
      <w:r w:rsidR="001C25D6">
        <w:t>8</w:t>
      </w:r>
      <w:r w:rsidR="00CD70B3">
        <w:t>). Further micro- and nano</w:t>
      </w:r>
      <w:r>
        <w:t>structural analys</w:t>
      </w:r>
      <w:r w:rsidR="00CD70B3">
        <w:t>e</w:t>
      </w:r>
      <w:r>
        <w:t xml:space="preserve">s </w:t>
      </w:r>
      <w:r w:rsidR="00D70D29">
        <w:t xml:space="preserve">of the </w:t>
      </w:r>
      <w:r>
        <w:t>shell matrix structure</w:t>
      </w:r>
      <w:r w:rsidR="00D70D29">
        <w:t xml:space="preserve"> in murres and other avian taxa</w:t>
      </w:r>
      <w:r>
        <w:t xml:space="preserve"> (following</w:t>
      </w:r>
      <w:r w:rsidR="001C25D6">
        <w:t xml:space="preserve"> 46, 47</w:t>
      </w:r>
      <w:r>
        <w:t xml:space="preserve">) should </w:t>
      </w:r>
      <w:r w:rsidR="00791695">
        <w:t xml:space="preserve">also </w:t>
      </w:r>
      <w:r>
        <w:t xml:space="preserve">be informative to evaluate </w:t>
      </w:r>
      <w:r w:rsidR="007F1134">
        <w:t>these</w:t>
      </w:r>
      <w:r>
        <w:t xml:space="preserve"> alternatives.  </w:t>
      </w:r>
    </w:p>
    <w:p w14:paraId="5A943B29" w14:textId="77777777" w:rsidR="007F1134" w:rsidRDefault="007F1134" w:rsidP="007F1134">
      <w:pPr>
        <w:spacing w:line="480" w:lineRule="auto"/>
        <w:jc w:val="both"/>
        <w:rPr>
          <w:i/>
        </w:rPr>
      </w:pPr>
    </w:p>
    <w:p w14:paraId="1E5C0EF7" w14:textId="29282C4A" w:rsidR="004A2456" w:rsidRDefault="00C0244B" w:rsidP="00D309EA">
      <w:pPr>
        <w:spacing w:line="480" w:lineRule="auto"/>
        <w:jc w:val="both"/>
      </w:pPr>
      <w:r w:rsidRPr="007B37E1">
        <w:rPr>
          <w:i/>
        </w:rPr>
        <w:t>Acknowledgements:</w:t>
      </w:r>
      <w:r>
        <w:t xml:space="preserve"> Ketti Barateli, Ian Hays, Daniel Hanley, Phill Cassey, Jonas Sundberg, and many others provided helpful discussions, assistance, and/or comments. </w:t>
      </w:r>
      <w:r w:rsidR="004A2456">
        <w:br w:type="page"/>
      </w:r>
    </w:p>
    <w:p w14:paraId="3CC2D904" w14:textId="32D91FFF" w:rsidR="004A2456" w:rsidRPr="00EA3BBD" w:rsidRDefault="008A225D" w:rsidP="00CD6F0B">
      <w:pPr>
        <w:spacing w:line="480" w:lineRule="auto"/>
        <w:rPr>
          <w:b/>
          <w:i/>
        </w:rPr>
      </w:pPr>
      <w:r w:rsidRPr="00EA3BBD">
        <w:rPr>
          <w:b/>
          <w:i/>
        </w:rPr>
        <w:lastRenderedPageBreak/>
        <w:t xml:space="preserve">References Cited: </w:t>
      </w:r>
      <w:r w:rsidR="002034D4" w:rsidRPr="00EA3BBD">
        <w:rPr>
          <w:b/>
          <w:i/>
        </w:rPr>
        <w:t xml:space="preserve"> </w:t>
      </w:r>
    </w:p>
    <w:p w14:paraId="7A5C1D2D" w14:textId="77777777" w:rsidR="00BE43AC" w:rsidRPr="00BE43AC" w:rsidRDefault="00BE43AC" w:rsidP="00BE43AC">
      <w:pPr>
        <w:numPr>
          <w:ilvl w:val="0"/>
          <w:numId w:val="1"/>
        </w:numPr>
        <w:spacing w:line="480" w:lineRule="auto"/>
      </w:pPr>
      <w:r w:rsidRPr="00BE43AC">
        <w:t>Clutton-Brock TH (1991) The Evolution of Parental Care. Princeton, Princeton University Press.</w:t>
      </w:r>
    </w:p>
    <w:p w14:paraId="3AD83E2F" w14:textId="77777777" w:rsidR="00BE43AC" w:rsidRPr="00BE43AC" w:rsidRDefault="00BE43AC" w:rsidP="00BE43AC">
      <w:pPr>
        <w:numPr>
          <w:ilvl w:val="0"/>
          <w:numId w:val="1"/>
        </w:numPr>
        <w:spacing w:line="480" w:lineRule="auto"/>
      </w:pPr>
      <w:r w:rsidRPr="00BE43AC">
        <w:rPr>
          <w:bCs/>
        </w:rPr>
        <w:t>Sherman PW, Reeve HK, Pfennig DW (1997) Recognition Systems. JR Krebs, NB Davies (Eds.) Behavioural Ecology: An Evolutionary Approach, Blackwell Science, pp. 69-96.</w:t>
      </w:r>
    </w:p>
    <w:p w14:paraId="14D66E37" w14:textId="77777777" w:rsidR="00BE43AC" w:rsidRPr="00BE43AC" w:rsidRDefault="00BE43AC" w:rsidP="00BE43AC">
      <w:pPr>
        <w:numPr>
          <w:ilvl w:val="0"/>
          <w:numId w:val="1"/>
        </w:numPr>
        <w:spacing w:line="480" w:lineRule="auto"/>
      </w:pPr>
      <w:r w:rsidRPr="00BE43AC">
        <w:t>Hauber ME, Sherman PW (2001) Self-referent phenotype matching: theoretical possibilities and empirical tests. Trends in Neurosciences 24: 609-616.</w:t>
      </w:r>
    </w:p>
    <w:p w14:paraId="014EDEFE" w14:textId="77777777" w:rsidR="00F03156" w:rsidRPr="00BE43AC" w:rsidRDefault="00BE43AC" w:rsidP="00BE43AC">
      <w:pPr>
        <w:numPr>
          <w:ilvl w:val="0"/>
          <w:numId w:val="1"/>
        </w:numPr>
        <w:spacing w:line="480" w:lineRule="auto"/>
      </w:pPr>
      <w:r w:rsidRPr="00BE43AC">
        <w:t xml:space="preserve">Birkhead TR (1978) Behavioural adaptations to high density nesting in the common guillemot </w:t>
      </w:r>
      <w:r w:rsidRPr="00BE43AC">
        <w:rPr>
          <w:i/>
        </w:rPr>
        <w:t>Uria aalge.</w:t>
      </w:r>
      <w:r w:rsidRPr="00BE43AC">
        <w:t xml:space="preserve"> Animal Behaviour 26: 321-331.</w:t>
      </w:r>
    </w:p>
    <w:p w14:paraId="49CD73CA" w14:textId="77777777" w:rsidR="00BE43AC" w:rsidRPr="00BE43AC" w:rsidRDefault="00BE43AC" w:rsidP="00BE43AC">
      <w:pPr>
        <w:numPr>
          <w:ilvl w:val="0"/>
          <w:numId w:val="1"/>
        </w:numPr>
        <w:spacing w:line="480" w:lineRule="auto"/>
        <w:rPr>
          <w:bCs/>
        </w:rPr>
      </w:pPr>
      <w:r w:rsidRPr="00BE43AC">
        <w:t xml:space="preserve">Tibbets EA, Dale J (2007) </w:t>
      </w:r>
      <w:r w:rsidRPr="00BE43AC">
        <w:rPr>
          <w:bCs/>
        </w:rPr>
        <w:t>Individual recognition: it is good to be different. Trends in Ecology and Evolution 22: 529-537.</w:t>
      </w:r>
    </w:p>
    <w:p w14:paraId="69DFEB17" w14:textId="77777777" w:rsidR="00BE43AC" w:rsidRPr="00BE43AC" w:rsidRDefault="00BE43AC" w:rsidP="00BE43AC">
      <w:pPr>
        <w:numPr>
          <w:ilvl w:val="0"/>
          <w:numId w:val="1"/>
        </w:numPr>
        <w:spacing w:line="480" w:lineRule="auto"/>
      </w:pPr>
      <w:r w:rsidRPr="00BE43AC">
        <w:t xml:space="preserve">Hauber ME (2014) The Book of Eggs. Chicago, University of Chicago Press. </w:t>
      </w:r>
    </w:p>
    <w:p w14:paraId="4E4ACD70" w14:textId="77777777" w:rsidR="00BE43AC" w:rsidRPr="00BE43AC" w:rsidRDefault="00BE43AC" w:rsidP="00BE43AC">
      <w:pPr>
        <w:numPr>
          <w:ilvl w:val="0"/>
          <w:numId w:val="1"/>
        </w:numPr>
        <w:spacing w:line="480" w:lineRule="auto"/>
      </w:pPr>
      <w:r w:rsidRPr="00BE43AC">
        <w:t>Birkhead TR (2016) The Most Perfect Thing. London, Bloomsburry Publishing.</w:t>
      </w:r>
    </w:p>
    <w:p w14:paraId="26B813BC" w14:textId="77777777" w:rsidR="00BE43AC" w:rsidRPr="00BE43AC" w:rsidRDefault="00BE43AC" w:rsidP="00BE43AC">
      <w:pPr>
        <w:numPr>
          <w:ilvl w:val="0"/>
          <w:numId w:val="1"/>
        </w:numPr>
        <w:spacing w:line="480" w:lineRule="auto"/>
      </w:pPr>
      <w:r w:rsidRPr="00BE43AC">
        <w:t>Hanley D, Grim T, Cassey P, Hauber ME (2015) Not so colourful after all: eggshell pigments constrain avian eggshell colour space. Biology Letters 11: 20150087.</w:t>
      </w:r>
    </w:p>
    <w:p w14:paraId="7ED9E929" w14:textId="77777777" w:rsidR="00BE43AC" w:rsidRPr="00BE43AC" w:rsidRDefault="00BE43AC" w:rsidP="00BE43AC">
      <w:pPr>
        <w:numPr>
          <w:ilvl w:val="0"/>
          <w:numId w:val="1"/>
        </w:numPr>
        <w:spacing w:line="480" w:lineRule="auto"/>
      </w:pPr>
      <w:r w:rsidRPr="00BE43AC">
        <w:t>Stoddard MC, Yong EH, Akkaynak D, Sheard C, Tobias J, Mahadevan L (2017) Avian egg shape: Form, function and evolution. Science 356: 1249-1254.</w:t>
      </w:r>
    </w:p>
    <w:p w14:paraId="08D2D03F" w14:textId="77777777" w:rsidR="00BE43AC" w:rsidRPr="00BE43AC" w:rsidRDefault="00BE43AC" w:rsidP="00BE43AC">
      <w:pPr>
        <w:numPr>
          <w:ilvl w:val="0"/>
          <w:numId w:val="1"/>
        </w:numPr>
        <w:spacing w:line="480" w:lineRule="auto"/>
      </w:pPr>
      <w:r w:rsidRPr="00BE43AC">
        <w:t>Kilner RM (2006) The evolution of egg colour and patterning in birds. Biological Reviews 81: 383–406.</w:t>
      </w:r>
    </w:p>
    <w:p w14:paraId="1A8BA83A" w14:textId="77777777" w:rsidR="00BE43AC" w:rsidRPr="00BE43AC" w:rsidRDefault="00BE43AC" w:rsidP="00BE43AC">
      <w:pPr>
        <w:numPr>
          <w:ilvl w:val="0"/>
          <w:numId w:val="1"/>
        </w:numPr>
        <w:spacing w:line="480" w:lineRule="auto"/>
      </w:pPr>
      <w:r w:rsidRPr="00BE43AC">
        <w:t>Hays IR, Hauber ME (2018) How the egg rolls: a morphological analysis of avian egg shape in the context of displacement dynamics. Journal of Experimental Biology 221: jeb.178988.</w:t>
      </w:r>
    </w:p>
    <w:p w14:paraId="7AC17A68" w14:textId="77777777" w:rsidR="00BE43AC" w:rsidRPr="00BE43AC" w:rsidRDefault="00BE43AC" w:rsidP="00BE43AC">
      <w:pPr>
        <w:numPr>
          <w:ilvl w:val="0"/>
          <w:numId w:val="1"/>
        </w:numPr>
        <w:spacing w:line="480" w:lineRule="auto"/>
      </w:pPr>
      <w:r w:rsidRPr="00BE43AC">
        <w:lastRenderedPageBreak/>
        <w:t>Gaston AJ, De Forest LN, Noble DG (1993) Egg recognition and egg stealing in murres (</w:t>
      </w:r>
      <w:r w:rsidRPr="00BE43AC">
        <w:rPr>
          <w:i/>
        </w:rPr>
        <w:t>Uria spp.</w:t>
      </w:r>
      <w:r w:rsidRPr="00BE43AC">
        <w:t>). Animal Behaviour 45: 301-306.</w:t>
      </w:r>
    </w:p>
    <w:p w14:paraId="6B81D09B" w14:textId="77777777" w:rsidR="00BE43AC" w:rsidRPr="00BE43AC" w:rsidRDefault="00BE43AC" w:rsidP="00BE43AC">
      <w:pPr>
        <w:numPr>
          <w:ilvl w:val="0"/>
          <w:numId w:val="1"/>
        </w:numPr>
        <w:spacing w:line="480" w:lineRule="auto"/>
      </w:pPr>
      <w:r w:rsidRPr="00BE43AC">
        <w:t xml:space="preserve">Faaborg J (1988) </w:t>
      </w:r>
      <w:r w:rsidRPr="00BE43AC">
        <w:rPr>
          <w:i/>
        </w:rPr>
        <w:t>Ornithology: An Ecological Approach.</w:t>
      </w:r>
      <w:r w:rsidRPr="00BE43AC">
        <w:t xml:space="preserve"> Prentice Hall, NJ, USA.</w:t>
      </w:r>
    </w:p>
    <w:p w14:paraId="6E2CA8A4" w14:textId="77777777" w:rsidR="00BE43AC" w:rsidRPr="00BE43AC" w:rsidRDefault="00BE43AC" w:rsidP="00BE43AC">
      <w:pPr>
        <w:numPr>
          <w:ilvl w:val="0"/>
          <w:numId w:val="1"/>
        </w:numPr>
        <w:spacing w:line="480" w:lineRule="auto"/>
      </w:pPr>
      <w:r w:rsidRPr="00BE43AC">
        <w:rPr>
          <w:lang w:val="fr-FR"/>
        </w:rPr>
        <w:t>Tschantz B (1959) Zur brutbiologie der Trottellumme (</w:t>
      </w:r>
      <w:r w:rsidRPr="00BE43AC">
        <w:rPr>
          <w:i/>
          <w:lang w:val="fr-FR"/>
        </w:rPr>
        <w:t>Uria aalge aalge</w:t>
      </w:r>
      <w:r w:rsidRPr="00BE43AC">
        <w:rPr>
          <w:lang w:val="fr-FR"/>
        </w:rPr>
        <w:t xml:space="preserve"> Pont.) </w:t>
      </w:r>
      <w:r w:rsidRPr="00BE43AC">
        <w:t>Behaviour 14: 1-108.</w:t>
      </w:r>
    </w:p>
    <w:p w14:paraId="424E8FCB" w14:textId="77777777" w:rsidR="00BE43AC" w:rsidRPr="00BE43AC" w:rsidRDefault="00BE43AC" w:rsidP="00BE43AC">
      <w:pPr>
        <w:numPr>
          <w:ilvl w:val="0"/>
          <w:numId w:val="1"/>
        </w:numPr>
        <w:spacing w:line="480" w:lineRule="auto"/>
      </w:pPr>
      <w:r w:rsidRPr="00BE43AC">
        <w:t>Dale J, Lank DB, Reeve HK (2001) Signalling individual identity vs. quality: a model and case studies with ruffs, queleas, and house finches. American Naturalist 158: 75-86.</w:t>
      </w:r>
    </w:p>
    <w:p w14:paraId="5AEF2E18" w14:textId="77777777" w:rsidR="00BE43AC" w:rsidRPr="00BE43AC" w:rsidRDefault="00BE43AC" w:rsidP="00BE43AC">
      <w:pPr>
        <w:numPr>
          <w:ilvl w:val="0"/>
          <w:numId w:val="1"/>
        </w:numPr>
        <w:spacing w:line="480" w:lineRule="auto"/>
      </w:pPr>
      <w:r w:rsidRPr="00BE43AC">
        <w:t>Dale JR (2006) Intraspecific variation in coloration. In GE Hill &amp; KJ McGraw (Eds.) </w:t>
      </w:r>
      <w:r w:rsidRPr="00BE43AC">
        <w:rPr>
          <w:i/>
          <w:iCs/>
        </w:rPr>
        <w:t>Bird Coloration Function and Evolution volume 2. </w:t>
      </w:r>
      <w:r w:rsidRPr="00BE43AC">
        <w:t>(pp. 36 - 86). Cambridge: Harvard University Press.</w:t>
      </w:r>
    </w:p>
    <w:p w14:paraId="24C83646" w14:textId="77777777" w:rsidR="00BE43AC" w:rsidRPr="00BE43AC" w:rsidRDefault="00BE43AC" w:rsidP="00BE43AC">
      <w:pPr>
        <w:numPr>
          <w:ilvl w:val="0"/>
          <w:numId w:val="1"/>
        </w:numPr>
        <w:spacing w:line="480" w:lineRule="auto"/>
      </w:pPr>
      <w:r w:rsidRPr="00BE43AC">
        <w:t>Bell AM, Hankinson SJ, Laskowski KL (2009) The repeatability of behaviour: a meta-analysis. Animal Behaviour 77: 771-783.</w:t>
      </w:r>
    </w:p>
    <w:p w14:paraId="2FD6CFF5" w14:textId="77777777" w:rsidR="00BE43AC" w:rsidRPr="00BE43AC" w:rsidRDefault="00BE43AC" w:rsidP="00BE43AC">
      <w:pPr>
        <w:numPr>
          <w:ilvl w:val="0"/>
          <w:numId w:val="1"/>
        </w:numPr>
        <w:spacing w:line="480" w:lineRule="auto"/>
        <w:rPr>
          <w:bCs/>
        </w:rPr>
      </w:pPr>
      <w:r w:rsidRPr="00BE43AC">
        <w:rPr>
          <w:bCs/>
        </w:rPr>
        <w:t xml:space="preserve">Birkhead TR, Thompson JE &amp; Biggins JD (2017) Egg shape in the Common Guillemot </w:t>
      </w:r>
      <w:r w:rsidRPr="00BE43AC">
        <w:rPr>
          <w:bCs/>
          <w:i/>
        </w:rPr>
        <w:t>Uria aalge</w:t>
      </w:r>
      <w:r w:rsidRPr="00BE43AC">
        <w:rPr>
          <w:bCs/>
        </w:rPr>
        <w:t xml:space="preserve"> and Brunnich’s Guillemot </w:t>
      </w:r>
      <w:r w:rsidRPr="00BE43AC">
        <w:rPr>
          <w:bCs/>
          <w:i/>
        </w:rPr>
        <w:t>U. lomvia</w:t>
      </w:r>
      <w:r w:rsidRPr="00BE43AC">
        <w:rPr>
          <w:bCs/>
        </w:rPr>
        <w:t>: not a rolling matter? Journal of Ornithology 158: 679-685.</w:t>
      </w:r>
    </w:p>
    <w:p w14:paraId="5EF4AA24" w14:textId="77777777" w:rsidR="00BE43AC" w:rsidRPr="00BE43AC" w:rsidRDefault="00BE43AC" w:rsidP="00BE43AC">
      <w:pPr>
        <w:numPr>
          <w:ilvl w:val="0"/>
          <w:numId w:val="1"/>
        </w:numPr>
        <w:spacing w:line="480" w:lineRule="auto"/>
        <w:rPr>
          <w:bCs/>
        </w:rPr>
      </w:pPr>
      <w:r w:rsidRPr="00BE43AC">
        <w:rPr>
          <w:bCs/>
        </w:rPr>
        <w:t>Birkhead TR, Montgomerie R (2018) Rare red eggs of the Common Guillemot (</w:t>
      </w:r>
      <w:r w:rsidRPr="00BE43AC">
        <w:rPr>
          <w:bCs/>
          <w:i/>
          <w:iCs/>
        </w:rPr>
        <w:t>Uria aalge</w:t>
      </w:r>
      <w:r w:rsidRPr="00BE43AC">
        <w:rPr>
          <w:bCs/>
        </w:rPr>
        <w:t>): birds, biology and people at Bempton, Yorkshire, in the early 1900s. Archives of Natural History 45: 69-79. </w:t>
      </w:r>
    </w:p>
    <w:p w14:paraId="6B30137F" w14:textId="77777777" w:rsidR="00BE43AC" w:rsidRPr="00BE43AC" w:rsidRDefault="00BE43AC" w:rsidP="00BE43AC">
      <w:pPr>
        <w:numPr>
          <w:ilvl w:val="0"/>
          <w:numId w:val="1"/>
        </w:numPr>
        <w:spacing w:line="480" w:lineRule="auto"/>
      </w:pPr>
      <w:r w:rsidRPr="00BE43AC">
        <w:t xml:space="preserve">Hauber ME, Luro A, McCarthy CK, Barateli K, Cassey P, Hansen ES, Dale J (2019) Interannual repeatability of shell phenotype in individually unique eggs of Common Murres </w:t>
      </w:r>
      <w:r w:rsidRPr="00BE43AC">
        <w:rPr>
          <w:i/>
          <w:iCs/>
        </w:rPr>
        <w:t xml:space="preserve">Uria aalge. </w:t>
      </w:r>
      <w:r w:rsidRPr="00BE43AC">
        <w:rPr>
          <w:iCs/>
        </w:rPr>
        <w:t>Canadian Journal of Zoology (ahead of print online).</w:t>
      </w:r>
      <w:r w:rsidRPr="00BE43AC">
        <w:rPr>
          <w:i/>
          <w:iCs/>
        </w:rPr>
        <w:t xml:space="preserve"> </w:t>
      </w:r>
    </w:p>
    <w:p w14:paraId="2E68E8F9" w14:textId="77777777" w:rsidR="00BE43AC" w:rsidRPr="00BE43AC" w:rsidRDefault="00BE43AC" w:rsidP="00BE43AC">
      <w:pPr>
        <w:numPr>
          <w:ilvl w:val="0"/>
          <w:numId w:val="1"/>
        </w:numPr>
        <w:spacing w:line="480" w:lineRule="auto"/>
      </w:pPr>
      <w:r w:rsidRPr="00BE43AC">
        <w:lastRenderedPageBreak/>
        <w:t xml:space="preserve">Gorchein A, Lim CK, Cassey P (2009) Extraction and analysis of colourful eggshell pigments using HPLC and HPLC/electrospray ionization tandem mass spectrometry. Biomedical Chromatography 23: 602–606 </w:t>
      </w:r>
    </w:p>
    <w:p w14:paraId="09BE596C" w14:textId="77777777" w:rsidR="00BE43AC" w:rsidRPr="00BE43AC" w:rsidRDefault="00BE43AC" w:rsidP="00BE43AC">
      <w:pPr>
        <w:numPr>
          <w:ilvl w:val="0"/>
          <w:numId w:val="1"/>
        </w:numPr>
        <w:spacing w:line="480" w:lineRule="auto"/>
      </w:pPr>
      <w:r w:rsidRPr="00BE43AC">
        <w:t>Igic B, Greenwood DR, Palmer DJ, Cassey P, Gill BJ, Grim T, Brennan PR, Bassett SM, Battley PF, Hauber ME (2010) Detecting pigments from the colourful eggshells of extinct birds. Chemoecology 20: 43-48.</w:t>
      </w:r>
    </w:p>
    <w:p w14:paraId="66794A37" w14:textId="77777777" w:rsidR="00BE43AC" w:rsidRPr="00BE43AC" w:rsidRDefault="00BE43AC" w:rsidP="00BE43AC">
      <w:pPr>
        <w:numPr>
          <w:ilvl w:val="0"/>
          <w:numId w:val="1"/>
        </w:numPr>
        <w:spacing w:line="480" w:lineRule="auto"/>
      </w:pPr>
      <w:r w:rsidRPr="00BE43AC">
        <w:t xml:space="preserve">Wiemann J, Yang T-R, Norell MA (2018) Dinsoaur egg color had a single evolutionary origin. Nature </w:t>
      </w:r>
      <w:r w:rsidRPr="00BE43AC">
        <w:rPr>
          <w:bCs/>
        </w:rPr>
        <w:t>563</w:t>
      </w:r>
      <w:r w:rsidRPr="00BE43AC">
        <w:t>: 555–558.</w:t>
      </w:r>
    </w:p>
    <w:p w14:paraId="562112D8" w14:textId="14F87947" w:rsidR="00BE43AC" w:rsidRPr="00BE43AC" w:rsidRDefault="00BE43AC" w:rsidP="00BE43AC">
      <w:pPr>
        <w:numPr>
          <w:ilvl w:val="0"/>
          <w:numId w:val="1"/>
        </w:numPr>
        <w:spacing w:line="480" w:lineRule="auto"/>
        <w:rPr>
          <w:lang w:val="fr-FR"/>
        </w:rPr>
      </w:pPr>
      <w:r w:rsidRPr="00BE43AC">
        <w:t>Hauber ME, Dainson M, Baldassarre DT, Hossain M, Holford M, Rieh</w:t>
      </w:r>
      <w:r w:rsidR="00CD3E91">
        <w:t>l</w:t>
      </w:r>
      <w:r w:rsidRPr="00BE43AC">
        <w:t xml:space="preserve"> C (2018) The perceptual and chemical basis of egg discrimination in communally nesting greater anis </w:t>
      </w:r>
      <w:r w:rsidRPr="00BE43AC">
        <w:rPr>
          <w:i/>
        </w:rPr>
        <w:t>Crotophaga major</w:t>
      </w:r>
      <w:r w:rsidRPr="00BE43AC">
        <w:t>. Journal of Avian Biology 49: e01776.</w:t>
      </w:r>
    </w:p>
    <w:p w14:paraId="4DDCD3C4" w14:textId="77777777" w:rsidR="00BE43AC" w:rsidRPr="00BE43AC" w:rsidRDefault="00BE43AC" w:rsidP="00BE43AC">
      <w:pPr>
        <w:numPr>
          <w:ilvl w:val="0"/>
          <w:numId w:val="1"/>
        </w:numPr>
        <w:spacing w:line="480" w:lineRule="auto"/>
      </w:pPr>
      <w:r w:rsidRPr="00BE43AC">
        <w:t xml:space="preserve">Mayani-Paras F, Kilner RM, Stoddard MC, Rodriguez C, Drummond H (2015) </w:t>
      </w:r>
      <w:r w:rsidRPr="00BE43AC">
        <w:rPr>
          <w:bCs/>
        </w:rPr>
        <w:t>Behaviorally Induced Camouflage: A New Mechanism of Avian Egg Protection</w:t>
      </w:r>
      <w:r w:rsidRPr="00BE43AC">
        <w:rPr>
          <w:iCs/>
        </w:rPr>
        <w:t>. American Naturalist</w:t>
      </w:r>
      <w:r w:rsidRPr="00BE43AC">
        <w:t xml:space="preserve"> 186: E91-E97.</w:t>
      </w:r>
    </w:p>
    <w:p w14:paraId="2BB4E43D" w14:textId="77777777" w:rsidR="00BE43AC" w:rsidRPr="00BE43AC" w:rsidRDefault="00BE43AC" w:rsidP="00BE43AC">
      <w:pPr>
        <w:numPr>
          <w:ilvl w:val="0"/>
          <w:numId w:val="1"/>
        </w:numPr>
        <w:spacing w:line="480" w:lineRule="auto"/>
      </w:pPr>
      <w:r w:rsidRPr="00BE43AC">
        <w:t>Gosler AG, Connor OR, Bonser RHC (2011) Protoporphyrin and eggshell strength: preliminary findings from a passerine bird. Avian Biology Research 4: 214-223.</w:t>
      </w:r>
    </w:p>
    <w:p w14:paraId="55A4D06D" w14:textId="77777777" w:rsidR="00BE43AC" w:rsidRPr="00BE43AC" w:rsidRDefault="00BE43AC" w:rsidP="00BE43AC">
      <w:pPr>
        <w:numPr>
          <w:ilvl w:val="0"/>
          <w:numId w:val="1"/>
        </w:numPr>
        <w:spacing w:line="480" w:lineRule="auto"/>
      </w:pPr>
      <w:r w:rsidRPr="00BE43AC">
        <w:t>Veitch BG, Robertson GJ, Jones IL, Bond AL (2016) Great Black-Backed Gull (</w:t>
      </w:r>
      <w:r w:rsidRPr="00BE43AC">
        <w:rPr>
          <w:i/>
        </w:rPr>
        <w:t>Larus marinus</w:t>
      </w:r>
      <w:r w:rsidRPr="00BE43AC">
        <w:t>) predation on seabird populations at two colonies in eastern Canada. Waterbirds 39 (Special Publication 1): 235-245.</w:t>
      </w:r>
    </w:p>
    <w:p w14:paraId="2EDCBE64" w14:textId="77777777" w:rsidR="00BE43AC" w:rsidRPr="00BE43AC" w:rsidRDefault="00BE43AC" w:rsidP="00BE43AC">
      <w:pPr>
        <w:numPr>
          <w:ilvl w:val="0"/>
          <w:numId w:val="1"/>
        </w:numPr>
        <w:spacing w:line="480" w:lineRule="auto"/>
      </w:pPr>
      <w:r w:rsidRPr="00BE43AC">
        <w:t>Pirie-Hay DW, Bond AL (2014) Thickness of Common Murre (</w:t>
      </w:r>
      <w:r w:rsidRPr="00BE43AC">
        <w:rPr>
          <w:i/>
          <w:iCs/>
        </w:rPr>
        <w:t>Uria aalge</w:t>
      </w:r>
      <w:r w:rsidRPr="00BE43AC">
        <w:t xml:space="preserve">) eggshells in Atlantic Canada. Canadian Field-Naturalist 128: 72-76. </w:t>
      </w:r>
    </w:p>
    <w:p w14:paraId="6580BF2B" w14:textId="77777777" w:rsidR="00BE43AC" w:rsidRPr="00BE43AC" w:rsidRDefault="00BE43AC" w:rsidP="00BE43AC">
      <w:pPr>
        <w:numPr>
          <w:ilvl w:val="0"/>
          <w:numId w:val="1"/>
        </w:numPr>
        <w:spacing w:line="480" w:lineRule="auto"/>
      </w:pPr>
      <w:r w:rsidRPr="00BE43AC">
        <w:lastRenderedPageBreak/>
        <w:t>Igic B, Cassey P, Grim T, Greenwood DR, Moskat C, Rutila J, Hauber ME (2012) A shared chemical basis of avian host-parasite egg colour mimicry. Proceedings of the Royal Society of London B 279: 1068-1076.</w:t>
      </w:r>
    </w:p>
    <w:p w14:paraId="1732C158" w14:textId="77777777" w:rsidR="00BE43AC" w:rsidRPr="00BE43AC" w:rsidRDefault="00BE43AC" w:rsidP="00BE43AC">
      <w:pPr>
        <w:numPr>
          <w:ilvl w:val="0"/>
          <w:numId w:val="1"/>
        </w:numPr>
        <w:spacing w:line="480" w:lineRule="auto"/>
      </w:pPr>
      <w:r w:rsidRPr="00BE43AC">
        <w:rPr>
          <w:bCs/>
        </w:rPr>
        <w:t>Stoddard MC,</w:t>
      </w:r>
      <w:r w:rsidRPr="00BE43AC">
        <w:t xml:space="preserve"> Prum RO (2008) Evolution of avian plumage color in a tetrahedral color space: a phylogenetic analysis of New World buntings. </w:t>
      </w:r>
      <w:r w:rsidRPr="00BE43AC">
        <w:rPr>
          <w:iCs/>
        </w:rPr>
        <w:t>American Naturalist</w:t>
      </w:r>
      <w:r w:rsidRPr="00BE43AC">
        <w:t xml:space="preserve"> 171: 755–776.</w:t>
      </w:r>
    </w:p>
    <w:p w14:paraId="113015F4" w14:textId="77777777" w:rsidR="00BE43AC" w:rsidRPr="00BE43AC" w:rsidRDefault="00BE43AC" w:rsidP="00BE43AC">
      <w:pPr>
        <w:numPr>
          <w:ilvl w:val="0"/>
          <w:numId w:val="1"/>
        </w:numPr>
        <w:spacing w:line="480" w:lineRule="auto"/>
      </w:pPr>
      <w:r w:rsidRPr="00BE43AC">
        <w:t>R Core Team (2017) R: A language and environment for statistical computing. R Foundation for Statistical Computing, Vienna, Austria.  https://www.R-project.org/</w:t>
      </w:r>
    </w:p>
    <w:p w14:paraId="7CC6E1F7" w14:textId="77777777" w:rsidR="00BE43AC" w:rsidRPr="00BE43AC" w:rsidRDefault="00BE43AC" w:rsidP="00BE43AC">
      <w:pPr>
        <w:numPr>
          <w:ilvl w:val="0"/>
          <w:numId w:val="1"/>
        </w:numPr>
        <w:spacing w:line="480" w:lineRule="auto"/>
      </w:pPr>
      <w:r w:rsidRPr="00BE43AC">
        <w:t>Vorobyev M, Osorio D (1998) Receptor noise as a determinant of colour thresholds. Proceedings of the Royal Society of London B 265: 351-358</w:t>
      </w:r>
    </w:p>
    <w:p w14:paraId="74D7C700" w14:textId="77777777" w:rsidR="00BE43AC" w:rsidRPr="00BE43AC" w:rsidRDefault="00BE43AC" w:rsidP="00BE43AC">
      <w:pPr>
        <w:numPr>
          <w:ilvl w:val="0"/>
          <w:numId w:val="1"/>
        </w:numPr>
        <w:spacing w:line="480" w:lineRule="auto"/>
      </w:pPr>
      <w:r w:rsidRPr="00BE43AC">
        <w:t>Ödeen A, Håstad O (2011) The phylogenetic distribution of ultraviolet sensitivity in birds. BMC Evolutionary Biology 13: 36.</w:t>
      </w:r>
    </w:p>
    <w:p w14:paraId="14FA3806" w14:textId="77777777" w:rsidR="00BE43AC" w:rsidRPr="00BE43AC" w:rsidRDefault="00BE43AC" w:rsidP="00BE43AC">
      <w:pPr>
        <w:numPr>
          <w:ilvl w:val="0"/>
          <w:numId w:val="1"/>
        </w:numPr>
        <w:spacing w:line="480" w:lineRule="auto"/>
      </w:pPr>
      <w:r w:rsidRPr="00BE43AC">
        <w:t>Maia R, Eliason C, Bitton P-P, Doucet SM, Shawkey MD (2013) pavo: an R package for the analysis, visualization and organization of spectral data. Ecology &amp; Evolution 4: 906-913.</w:t>
      </w:r>
    </w:p>
    <w:p w14:paraId="5E43FCBE" w14:textId="77777777" w:rsidR="00BE43AC" w:rsidRPr="00BE43AC" w:rsidRDefault="00BE43AC" w:rsidP="00BE43AC">
      <w:pPr>
        <w:numPr>
          <w:ilvl w:val="0"/>
          <w:numId w:val="1"/>
        </w:numPr>
        <w:spacing w:line="480" w:lineRule="auto"/>
        <w:rPr>
          <w:bCs/>
        </w:rPr>
      </w:pPr>
      <w:r w:rsidRPr="00BE43AC">
        <w:rPr>
          <w:bCs/>
        </w:rPr>
        <w:t xml:space="preserve">Schneider CA, Rasband WS, Eliceiri KW (2012) NIH Image to ImageJ: 25 years of image analysis. Nature Methods 9: 671-675. </w:t>
      </w:r>
    </w:p>
    <w:p w14:paraId="7143F88F" w14:textId="77777777" w:rsidR="00BE43AC" w:rsidRPr="00BE43AC" w:rsidRDefault="00BE43AC" w:rsidP="00BE43AC">
      <w:pPr>
        <w:numPr>
          <w:ilvl w:val="0"/>
          <w:numId w:val="1"/>
        </w:numPr>
        <w:spacing w:line="480" w:lineRule="auto"/>
      </w:pPr>
      <w:r w:rsidRPr="00BE43AC">
        <w:t>Dainson M, Mark M, Hossain M, Yoo B, Holford M, McNeil S, Riehl C, Hauber ME (2018) How to make a mimic? Brood parasitic Striped Cuckoo eggs match host shell color but not pigment concentration. Journal of Chemical Ecology 44: 940-946.</w:t>
      </w:r>
    </w:p>
    <w:p w14:paraId="57A38999" w14:textId="77777777" w:rsidR="00BE43AC" w:rsidRPr="00BE43AC" w:rsidRDefault="00BE43AC" w:rsidP="00BE43AC">
      <w:pPr>
        <w:numPr>
          <w:ilvl w:val="0"/>
          <w:numId w:val="1"/>
        </w:numPr>
        <w:spacing w:line="480" w:lineRule="auto"/>
      </w:pPr>
      <w:r w:rsidRPr="00BE43AC">
        <w:t xml:space="preserve">Spottiswoode CN, Stevens M (2012) </w:t>
      </w:r>
      <w:r w:rsidRPr="00BE43AC">
        <w:rPr>
          <w:bCs/>
        </w:rPr>
        <w:t xml:space="preserve">Host-Parasite Arms Races and Rapid Changes in Bird Egg Appearance. </w:t>
      </w:r>
      <w:r w:rsidRPr="00BE43AC">
        <w:t>American Naturalist 179: 633-648.</w:t>
      </w:r>
    </w:p>
    <w:p w14:paraId="37E291F7" w14:textId="77777777" w:rsidR="00BE43AC" w:rsidRPr="00BE43AC" w:rsidRDefault="00BE43AC" w:rsidP="00BE43AC">
      <w:pPr>
        <w:numPr>
          <w:ilvl w:val="0"/>
          <w:numId w:val="1"/>
        </w:numPr>
        <w:spacing w:line="480" w:lineRule="auto"/>
      </w:pPr>
      <w:r w:rsidRPr="00BE43AC">
        <w:lastRenderedPageBreak/>
        <w:t>Lyon B (2007) Mechanism of egg recognition in defenses against conspecific brood parasitism: American coots (</w:t>
      </w:r>
      <w:r w:rsidRPr="00BE43AC">
        <w:rPr>
          <w:i/>
        </w:rPr>
        <w:t>Fulica americana</w:t>
      </w:r>
      <w:r w:rsidRPr="00BE43AC">
        <w:t>) know their own eggs. Behavioral Ecology and Sociobiology 61: 455–463.</w:t>
      </w:r>
    </w:p>
    <w:p w14:paraId="0A069357" w14:textId="77777777" w:rsidR="00BE43AC" w:rsidRPr="00BE43AC" w:rsidRDefault="00BE43AC" w:rsidP="00BE43AC">
      <w:pPr>
        <w:numPr>
          <w:ilvl w:val="0"/>
          <w:numId w:val="1"/>
        </w:numPr>
        <w:spacing w:line="480" w:lineRule="auto"/>
        <w:rPr>
          <w:lang w:val="en"/>
        </w:rPr>
      </w:pPr>
      <w:r w:rsidRPr="00BE43AC">
        <w:t xml:space="preserve">Petrie M, Pinxten R, Eens M (2009) </w:t>
      </w:r>
      <w:r w:rsidRPr="00BE43AC">
        <w:rPr>
          <w:lang w:val="en"/>
        </w:rPr>
        <w:t>Moorhens have an internal representation of their own eggs. Naturwissenschaften 96: 405–407.</w:t>
      </w:r>
    </w:p>
    <w:p w14:paraId="394F2595" w14:textId="77777777" w:rsidR="00BE43AC" w:rsidRPr="00BE43AC" w:rsidRDefault="00BE43AC" w:rsidP="00BE43AC">
      <w:pPr>
        <w:numPr>
          <w:ilvl w:val="0"/>
          <w:numId w:val="1"/>
        </w:numPr>
        <w:spacing w:line="480" w:lineRule="auto"/>
      </w:pPr>
      <w:r w:rsidRPr="00BE43AC">
        <w:t>Hauber ME, Tong L, Ban M, Croston R, Grim T, Waterhouse GIN, Shawkey MD, Barron AB, Moskat C (2015) The value of artificial stimuli in behavioral research: making the case for egg rejection studies in avian brood parasitism. Ethology 121: 521-528.</w:t>
      </w:r>
    </w:p>
    <w:p w14:paraId="2C6188B7" w14:textId="77777777" w:rsidR="00BE43AC" w:rsidRPr="00BE43AC" w:rsidRDefault="00BE43AC" w:rsidP="00BE43AC">
      <w:pPr>
        <w:numPr>
          <w:ilvl w:val="0"/>
          <w:numId w:val="1"/>
        </w:numPr>
        <w:spacing w:line="480" w:lineRule="auto"/>
      </w:pPr>
      <w:r w:rsidRPr="00BE43AC">
        <w:t xml:space="preserve">Orlowski G, Pokorny P, Dobicki W, Lukaszewicz E, Kowalczyk A (2017) Speckled and plain regions of avian eggshells differ in maternal deposition of calcium and metals: A hitherto overlooked chemical aspect of egg maculation. Auk 34: 721–731. </w:t>
      </w:r>
    </w:p>
    <w:p w14:paraId="34C6A82D" w14:textId="77777777" w:rsidR="00BE43AC" w:rsidRPr="00BE43AC" w:rsidRDefault="00BE43AC" w:rsidP="00BE43AC">
      <w:pPr>
        <w:numPr>
          <w:ilvl w:val="0"/>
          <w:numId w:val="1"/>
        </w:numPr>
        <w:spacing w:line="480" w:lineRule="auto"/>
        <w:rPr>
          <w:lang w:val="fr-FR"/>
        </w:rPr>
      </w:pPr>
      <w:r w:rsidRPr="00BE43AC">
        <w:t xml:space="preserve">Sun CJ, Chen SR, Xu GY, Liu XM, Yang N (2012). </w:t>
      </w:r>
      <w:r w:rsidRPr="00BE43AC">
        <w:rPr>
          <w:bCs/>
        </w:rPr>
        <w:t xml:space="preserve">Global variation and uniformity of eggshell thickness for chicken eggs. </w:t>
      </w:r>
      <w:r w:rsidRPr="00BE43AC">
        <w:rPr>
          <w:lang w:val="fr-FR"/>
        </w:rPr>
        <w:t>Poultry Science 91: 2718-2721.</w:t>
      </w:r>
    </w:p>
    <w:p w14:paraId="442E9C11" w14:textId="77777777" w:rsidR="00BE43AC" w:rsidRPr="00BE43AC" w:rsidRDefault="00BE43AC" w:rsidP="00BE43AC">
      <w:pPr>
        <w:numPr>
          <w:ilvl w:val="0"/>
          <w:numId w:val="1"/>
        </w:numPr>
        <w:spacing w:line="480" w:lineRule="auto"/>
        <w:rPr>
          <w:bCs/>
        </w:rPr>
      </w:pPr>
      <w:r w:rsidRPr="00BE43AC">
        <w:rPr>
          <w:bCs/>
        </w:rPr>
        <w:t>Birkhead TR, Thompson JE, Jackson D, Biggins JD (2017b) The point of a Guillemot's egg. Ibis 159: 255-265.</w:t>
      </w:r>
    </w:p>
    <w:p w14:paraId="4B260A39" w14:textId="77777777" w:rsidR="00BE43AC" w:rsidRPr="00BE43AC" w:rsidRDefault="00BE43AC" w:rsidP="00BE43AC">
      <w:pPr>
        <w:numPr>
          <w:ilvl w:val="0"/>
          <w:numId w:val="1"/>
        </w:numPr>
        <w:spacing w:line="480" w:lineRule="auto"/>
      </w:pPr>
      <w:r w:rsidRPr="00BE43AC">
        <w:t>Brulez K, Miksik I, Cooney CR, Hauber ME, Lovell PG, Maurer G, Portugal SJ, Russell D, Reynolds J, Cassey P (2016) Eggshell pigment composition co-varies with phylogeny but neither with life history nor with nesting ecology traits of British passerines. Ecology &amp; Evolution 6: 1637-1645.</w:t>
      </w:r>
    </w:p>
    <w:p w14:paraId="0D630294" w14:textId="77777777" w:rsidR="00BE43AC" w:rsidRPr="00BE43AC" w:rsidRDefault="00BE43AC" w:rsidP="00BE43AC">
      <w:pPr>
        <w:numPr>
          <w:ilvl w:val="0"/>
          <w:numId w:val="1"/>
        </w:numPr>
        <w:spacing w:line="480" w:lineRule="auto"/>
      </w:pPr>
      <w:r w:rsidRPr="00BE43AC">
        <w:t>Cassey P, Portugal SJ, Ewen JG, Boulton RL, Hauber ME, Blackburn TM (2010) Variability in eggshell colour: a comparative study of museum eggshells. PLoS ONE 5: e12054</w:t>
      </w:r>
    </w:p>
    <w:p w14:paraId="2A66A163" w14:textId="77777777" w:rsidR="00A05E58" w:rsidRPr="00BE43AC" w:rsidRDefault="00BE43AC" w:rsidP="00BE43AC">
      <w:pPr>
        <w:numPr>
          <w:ilvl w:val="0"/>
          <w:numId w:val="1"/>
        </w:numPr>
        <w:spacing w:line="480" w:lineRule="auto"/>
        <w:rPr>
          <w:lang w:val="fr-FR"/>
        </w:rPr>
      </w:pPr>
      <w:r w:rsidRPr="00BE43AC">
        <w:lastRenderedPageBreak/>
        <w:t>Igic B, Braganza K, Hyland MM, Silyn-Roberts H, Cassey P, Grim T, Rutila J, Moskat C, Hauber ME (2011) Alternative mechanisms of increased eggshell hardness of avian brood parasites relative to host species. Journal of the Royal Society Interface 8: 1654-1664.</w:t>
      </w:r>
    </w:p>
    <w:p w14:paraId="3E4A2097" w14:textId="77777777" w:rsidR="00BE43AC" w:rsidRPr="00BE43AC" w:rsidRDefault="00BE43AC" w:rsidP="00BE43AC">
      <w:pPr>
        <w:numPr>
          <w:ilvl w:val="0"/>
          <w:numId w:val="1"/>
        </w:numPr>
        <w:spacing w:line="480" w:lineRule="auto"/>
      </w:pPr>
      <w:r w:rsidRPr="00BE43AC">
        <w:t>Igic B, Fecheyr-Lippens D, Xiao M, Chan A, Hanley D, Brennan PR, Grim T, Waterhouse GI, Hauber ME, Shawkey MD (2015) A nanostructural basis for gloss of avian eggshells. Journal of the Royal Society Interface. 12: 20141210.</w:t>
      </w:r>
    </w:p>
    <w:p w14:paraId="65CE573D" w14:textId="66607B03" w:rsidR="002D322D" w:rsidRDefault="002D322D" w:rsidP="00CD6F0B">
      <w:pPr>
        <w:spacing w:line="480" w:lineRule="auto"/>
      </w:pPr>
      <w:r>
        <w:br w:type="page"/>
      </w:r>
    </w:p>
    <w:p w14:paraId="439AE26A" w14:textId="5FBCD837" w:rsidR="00AF2543" w:rsidRPr="002034D4" w:rsidRDefault="00D01D85" w:rsidP="00CD6F0B">
      <w:pPr>
        <w:spacing w:line="240" w:lineRule="auto"/>
        <w:rPr>
          <w:b/>
        </w:rPr>
      </w:pPr>
      <w:r w:rsidRPr="002034D4">
        <w:rPr>
          <w:b/>
        </w:rPr>
        <w:lastRenderedPageBreak/>
        <w:t>Figure</w:t>
      </w:r>
      <w:r w:rsidR="001746E1" w:rsidRPr="002034D4">
        <w:rPr>
          <w:b/>
        </w:rPr>
        <w:t>s</w:t>
      </w:r>
    </w:p>
    <w:p w14:paraId="41174BA7" w14:textId="18E1F94B" w:rsidR="005701C5" w:rsidRDefault="005701C5" w:rsidP="005701C5">
      <w:pPr>
        <w:jc w:val="both"/>
      </w:pPr>
      <w:r w:rsidRPr="005701C5">
        <w:rPr>
          <w:b/>
        </w:rPr>
        <w:t>Fig. 1.</w:t>
      </w:r>
      <w:r>
        <w:t xml:space="preserve"> </w:t>
      </w:r>
      <w:r w:rsidR="00723E5B">
        <w:t>Common Murres at their breeding colony off Gotland, Sweden. Inset: R</w:t>
      </w:r>
      <w:r>
        <w:t xml:space="preserve">epresentative human-visible </w:t>
      </w:r>
      <w:r w:rsidR="00CB0512">
        <w:t xml:space="preserve">shape, </w:t>
      </w:r>
      <w:r>
        <w:t>colo</w:t>
      </w:r>
      <w:r w:rsidR="00E52F18">
        <w:t>u</w:t>
      </w:r>
      <w:r>
        <w:t>r</w:t>
      </w:r>
      <w:r w:rsidR="00CB0512">
        <w:t>,</w:t>
      </w:r>
      <w:r>
        <w:t xml:space="preserve"> and pattern variation between eggs</w:t>
      </w:r>
      <w:r w:rsidR="00CB0512">
        <w:t>,</w:t>
      </w:r>
      <w:r>
        <w:t xml:space="preserve"> collected from different individual </w:t>
      </w:r>
      <w:r w:rsidR="00963B36">
        <w:t>c</w:t>
      </w:r>
      <w:r>
        <w:t xml:space="preserve">ommon </w:t>
      </w:r>
      <w:r w:rsidR="00963B36">
        <w:t>m</w:t>
      </w:r>
      <w:r>
        <w:t>urres in Iceland. Photo credit</w:t>
      </w:r>
      <w:r w:rsidR="00723E5B">
        <w:t>s</w:t>
      </w:r>
      <w:r>
        <w:t xml:space="preserve">: </w:t>
      </w:r>
      <w:r w:rsidR="00723E5B">
        <w:t xml:space="preserve">M. Hauber and </w:t>
      </w:r>
      <w:r w:rsidR="00CB0512">
        <w:t>B. Stauffer</w:t>
      </w:r>
      <w:r>
        <w:t>.</w:t>
      </w:r>
    </w:p>
    <w:p w14:paraId="2AEDC198" w14:textId="77777777" w:rsidR="00274C29" w:rsidRDefault="00274C29" w:rsidP="005701C5">
      <w:pPr>
        <w:jc w:val="both"/>
      </w:pPr>
    </w:p>
    <w:p w14:paraId="5640EDBD" w14:textId="77777777" w:rsidR="008C372B" w:rsidRDefault="00723E5B" w:rsidP="003F1EBC">
      <w:pPr>
        <w:rPr>
          <w:b/>
        </w:rPr>
      </w:pPr>
      <w:r>
        <w:rPr>
          <w:b/>
          <w:noProof/>
          <w:lang w:val="en-GB" w:eastAsia="en-GB"/>
        </w:rPr>
        <w:drawing>
          <wp:inline distT="0" distB="0" distL="0" distR="0" wp14:anchorId="166C01EA" wp14:editId="424CF781">
            <wp:extent cx="2570921" cy="3446023"/>
            <wp:effectExtent l="0" t="0" r="0" b="8890"/>
            <wp:docPr id="4" name="Picture 4" descr="Macintosh HD:Users:HauberDesk:Dropbox (Cowbirdlab):FOR TODAY:Museum and Murre Eggs:Canadian Murre Eggs:Fig 1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uberDesk:Dropbox (Cowbirdlab):FOR TODAY:Museum and Murre Eggs:Canadian Murre Eggs:Fig 1P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394" cy="3446657"/>
                    </a:xfrm>
                    <a:prstGeom prst="rect">
                      <a:avLst/>
                    </a:prstGeom>
                    <a:noFill/>
                    <a:ln>
                      <a:noFill/>
                    </a:ln>
                  </pic:spPr>
                </pic:pic>
              </a:graphicData>
            </a:graphic>
          </wp:inline>
        </w:drawing>
      </w:r>
    </w:p>
    <w:p w14:paraId="5BA19607" w14:textId="77777777" w:rsidR="00886383" w:rsidRDefault="00886383">
      <w:pPr>
        <w:rPr>
          <w:b/>
        </w:rPr>
      </w:pPr>
      <w:r>
        <w:rPr>
          <w:b/>
        </w:rPr>
        <w:br w:type="page"/>
      </w:r>
    </w:p>
    <w:p w14:paraId="6683E9AC" w14:textId="67DDA75E" w:rsidR="008C372B" w:rsidRDefault="008C372B" w:rsidP="008C372B">
      <w:pPr>
        <w:jc w:val="both"/>
      </w:pPr>
      <w:r w:rsidRPr="005701C5">
        <w:rPr>
          <w:b/>
        </w:rPr>
        <w:lastRenderedPageBreak/>
        <w:t xml:space="preserve">Fig. </w:t>
      </w:r>
      <w:r w:rsidR="00886383">
        <w:rPr>
          <w:b/>
        </w:rPr>
        <w:t>2</w:t>
      </w:r>
      <w:r w:rsidR="001C4CC4">
        <w:rPr>
          <w:b/>
        </w:rPr>
        <w:t>.</w:t>
      </w:r>
      <w:r>
        <w:t xml:space="preserve"> Avian-visible reflectance spectra of eggshell fragments utilized for pigment extractions in this study.</w:t>
      </w:r>
      <w:r w:rsidR="00274C29">
        <w:t xml:space="preserve"> </w:t>
      </w:r>
      <w:r w:rsidR="00274C29" w:rsidRPr="00274C29">
        <w:t xml:space="preserve">For illustrative purpose we plotted </w:t>
      </w:r>
      <w:r w:rsidR="00274C29">
        <w:t>spectra</w:t>
      </w:r>
      <w:r w:rsidR="00274C29" w:rsidRPr="00274C29">
        <w:t xml:space="preserve"> </w:t>
      </w:r>
      <w:r w:rsidR="00274C29">
        <w:t>to</w:t>
      </w:r>
      <w:r w:rsidR="00274C29" w:rsidRPr="00274C29">
        <w:t xml:space="preserve"> reflect the human-visible appearance of the eggs as calculated from each shell’s average reflectance spectrum.</w:t>
      </w:r>
    </w:p>
    <w:p w14:paraId="06910503" w14:textId="0258FBF3" w:rsidR="001746E1" w:rsidRPr="003F1EBC" w:rsidRDefault="00886383" w:rsidP="003F1EBC">
      <w:pPr>
        <w:rPr>
          <w:b/>
        </w:rPr>
      </w:pPr>
      <w:r>
        <w:rPr>
          <w:b/>
          <w:noProof/>
          <w:lang w:val="en-GB" w:eastAsia="en-GB"/>
        </w:rPr>
        <w:drawing>
          <wp:inline distT="0" distB="0" distL="0" distR="0" wp14:anchorId="28314951" wp14:editId="0E0C20F4">
            <wp:extent cx="5934075" cy="4581525"/>
            <wp:effectExtent l="0" t="0" r="9525" b="0"/>
            <wp:docPr id="5" name="Picture 5" descr="Macintosh HD:Users:markcowbird:Dropbox (Cowbirdlab):FOR TODAY:Museum and Murre Eggs:Canadian Murre Eggs:Fig 2 Spectr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cowbird:Dropbox (Cowbirdlab):FOR TODAY:Museum and Murre Eggs:Canadian Murre Eggs:Fig 2 Spectra.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r w:rsidR="00723E5B">
        <w:rPr>
          <w:b/>
        </w:rPr>
        <w:br w:type="page"/>
      </w:r>
    </w:p>
    <w:p w14:paraId="6AECD761" w14:textId="63992A7F" w:rsidR="008B4980" w:rsidRDefault="008C1B5D" w:rsidP="008B4980">
      <w:pPr>
        <w:spacing w:line="240" w:lineRule="auto"/>
      </w:pPr>
      <w:r w:rsidRPr="003E399A">
        <w:rPr>
          <w:b/>
        </w:rPr>
        <w:lastRenderedPageBreak/>
        <w:t xml:space="preserve">Fig. </w:t>
      </w:r>
      <w:r w:rsidR="00274C29">
        <w:rPr>
          <w:b/>
        </w:rPr>
        <w:t>3</w:t>
      </w:r>
      <w:r w:rsidR="001C4CC4">
        <w:rPr>
          <w:b/>
        </w:rPr>
        <w:t>.</w:t>
      </w:r>
      <w:r w:rsidRPr="003E399A">
        <w:rPr>
          <w:b/>
        </w:rPr>
        <w:t xml:space="preserve"> </w:t>
      </w:r>
      <w:r w:rsidR="008B4980">
        <w:t>Relationship between murre eggshells’ avian perceivable colo</w:t>
      </w:r>
      <w:r w:rsidR="00E52F18">
        <w:t>u</w:t>
      </w:r>
      <w:r w:rsidR="008B4980">
        <w:t xml:space="preserve">r </w:t>
      </w:r>
      <w:r w:rsidR="00274C29">
        <w:t>space coordinate</w:t>
      </w:r>
      <w:r w:rsidR="008B4980">
        <w:t xml:space="preserve"> </w:t>
      </w:r>
      <w:r w:rsidR="00274C29">
        <w:t>X (in units of JND)</w:t>
      </w:r>
      <w:r w:rsidR="008B4980">
        <w:t xml:space="preserve"> with their physico-chemical traits (</w:t>
      </w:r>
      <w:r w:rsidR="00274C29">
        <w:t>A</w:t>
      </w:r>
      <w:r w:rsidR="008B4980">
        <w:t>-</w:t>
      </w:r>
      <w:r w:rsidR="00274C29">
        <w:t>B</w:t>
      </w:r>
      <w:r w:rsidR="008B4980">
        <w:t>: pigment concentrati</w:t>
      </w:r>
      <w:r w:rsidR="008F1ACB">
        <w:t xml:space="preserve">ons, </w:t>
      </w:r>
      <w:r w:rsidR="00274C29">
        <w:t>C</w:t>
      </w:r>
      <w:r w:rsidR="008F1ACB">
        <w:t xml:space="preserve">: thickness). </w:t>
      </w:r>
    </w:p>
    <w:p w14:paraId="0A201E77" w14:textId="77777777" w:rsidR="00274C29" w:rsidRDefault="00274C29" w:rsidP="008B4980">
      <w:pPr>
        <w:spacing w:line="240" w:lineRule="auto"/>
      </w:pPr>
    </w:p>
    <w:p w14:paraId="7082935E" w14:textId="467354DE" w:rsidR="00274C29" w:rsidRDefault="00274C29" w:rsidP="00274C29">
      <w:pPr>
        <w:spacing w:line="240" w:lineRule="auto"/>
        <w:rPr>
          <w:b/>
        </w:rPr>
      </w:pPr>
      <w:r>
        <w:rPr>
          <w:b/>
          <w:noProof/>
          <w:lang w:val="en-GB" w:eastAsia="en-GB"/>
        </w:rPr>
        <w:drawing>
          <wp:inline distT="0" distB="0" distL="0" distR="0" wp14:anchorId="36E57195" wp14:editId="1B432039">
            <wp:extent cx="2571750" cy="5143500"/>
            <wp:effectExtent l="0" t="0" r="0" b="12700"/>
            <wp:docPr id="6" name="Picture 6" descr="Macintosh HD:Users:markcowbird:Dropbox (Cowbirdlab):FOR TODAY:Museum and Murre Eggs:Canadian Murre Eggs:Fig3 JND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kcowbird:Dropbox (Cowbirdlab):FOR TODAY:Museum and Murre Eggs:Canadian Murre Eggs:Fig3 JNDX.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5143500"/>
                    </a:xfrm>
                    <a:prstGeom prst="rect">
                      <a:avLst/>
                    </a:prstGeom>
                    <a:noFill/>
                    <a:ln>
                      <a:noFill/>
                    </a:ln>
                  </pic:spPr>
                </pic:pic>
              </a:graphicData>
            </a:graphic>
          </wp:inline>
        </w:drawing>
      </w:r>
      <w:r>
        <w:rPr>
          <w:b/>
        </w:rPr>
        <w:br w:type="page"/>
      </w:r>
    </w:p>
    <w:p w14:paraId="60A51F37" w14:textId="046E1A36" w:rsidR="00861F3F" w:rsidRDefault="008C1B5D" w:rsidP="00861F3F">
      <w:pPr>
        <w:spacing w:line="240" w:lineRule="auto"/>
      </w:pPr>
      <w:r w:rsidRPr="003E399A">
        <w:rPr>
          <w:b/>
        </w:rPr>
        <w:lastRenderedPageBreak/>
        <w:t xml:space="preserve">Fig. </w:t>
      </w:r>
      <w:r w:rsidR="00274C29">
        <w:rPr>
          <w:b/>
        </w:rPr>
        <w:t>4</w:t>
      </w:r>
      <w:r w:rsidR="001C4CC4">
        <w:rPr>
          <w:b/>
        </w:rPr>
        <w:t>.</w:t>
      </w:r>
      <w:r w:rsidRPr="003E399A">
        <w:rPr>
          <w:b/>
        </w:rPr>
        <w:t xml:space="preserve"> </w:t>
      </w:r>
      <w:r w:rsidR="00274C29">
        <w:t xml:space="preserve">Relationship between murre eggshells’ avian perceivable colour space coordinate </w:t>
      </w:r>
      <w:r w:rsidR="00861F3F">
        <w:t>Y</w:t>
      </w:r>
      <w:r w:rsidR="00274C29">
        <w:t xml:space="preserve"> (in units of JND) with their physico-chemical traits (A-B: pigment concentrations, C: thickness). </w:t>
      </w:r>
      <w:r w:rsidR="00861F3F">
        <w:t>Significant relationships from the Results are shown with linear regression lines.</w:t>
      </w:r>
    </w:p>
    <w:p w14:paraId="7A1E62B4" w14:textId="0D0DACA6" w:rsidR="00274C29" w:rsidRDefault="00274C29" w:rsidP="008C1B5D">
      <w:pPr>
        <w:spacing w:line="240" w:lineRule="auto"/>
      </w:pPr>
    </w:p>
    <w:p w14:paraId="6359F737" w14:textId="49A6CC2C" w:rsidR="00274C29" w:rsidRDefault="00274C29">
      <w:pPr>
        <w:rPr>
          <w:b/>
        </w:rPr>
      </w:pPr>
      <w:r>
        <w:rPr>
          <w:b/>
          <w:noProof/>
          <w:lang w:val="en-GB" w:eastAsia="en-GB"/>
        </w:rPr>
        <w:drawing>
          <wp:inline distT="0" distB="0" distL="0" distR="0" wp14:anchorId="58140ED0" wp14:editId="1489363B">
            <wp:extent cx="2743200" cy="5486400"/>
            <wp:effectExtent l="0" t="0" r="0" b="0"/>
            <wp:docPr id="7" name="Picture 7" descr="Macintosh HD:Users:markcowbird:Dropbox (Cowbirdlab):FOR TODAY:Museum and Murre Eggs:Canadian Murre Eggs:Fig 4 JND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kcowbird:Dropbox (Cowbirdlab):FOR TODAY:Museum and Murre Eggs:Canadian Murre Eggs:Fig 4 JNDY.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5486400"/>
                    </a:xfrm>
                    <a:prstGeom prst="rect">
                      <a:avLst/>
                    </a:prstGeom>
                    <a:noFill/>
                    <a:ln>
                      <a:noFill/>
                    </a:ln>
                  </pic:spPr>
                </pic:pic>
              </a:graphicData>
            </a:graphic>
          </wp:inline>
        </w:drawing>
      </w:r>
      <w:r>
        <w:rPr>
          <w:b/>
        </w:rPr>
        <w:br w:type="page"/>
      </w:r>
    </w:p>
    <w:p w14:paraId="38DAC8B8" w14:textId="6A0840E3" w:rsidR="00B8318B" w:rsidRDefault="009C1F58" w:rsidP="00CD6F0B">
      <w:pPr>
        <w:spacing w:line="240" w:lineRule="auto"/>
      </w:pPr>
      <w:r w:rsidRPr="003E399A">
        <w:rPr>
          <w:b/>
        </w:rPr>
        <w:lastRenderedPageBreak/>
        <w:t xml:space="preserve">Fig. </w:t>
      </w:r>
      <w:r w:rsidR="00861F3F">
        <w:rPr>
          <w:b/>
        </w:rPr>
        <w:t>5</w:t>
      </w:r>
      <w:r w:rsidR="001C4CC4">
        <w:rPr>
          <w:b/>
        </w:rPr>
        <w:t>.</w:t>
      </w:r>
      <w:r w:rsidR="008C1B5D">
        <w:rPr>
          <w:b/>
        </w:rPr>
        <w:t xml:space="preserve"> </w:t>
      </w:r>
      <w:r w:rsidR="00861F3F">
        <w:t xml:space="preserve">Relationship between murre eggshells’ avian perceivable colour space coordinate Z (in units of JND) with their physico-chemical traits (A-B: pigment concentrations, C: thickness). </w:t>
      </w:r>
    </w:p>
    <w:p w14:paraId="468ECD01" w14:textId="77777777" w:rsidR="00861F3F" w:rsidRDefault="00861F3F" w:rsidP="00CD6F0B">
      <w:pPr>
        <w:spacing w:line="240" w:lineRule="auto"/>
        <w:rPr>
          <w:b/>
        </w:rPr>
      </w:pPr>
    </w:p>
    <w:p w14:paraId="49E825BD" w14:textId="623012FA" w:rsidR="00710113" w:rsidRDefault="00861F3F" w:rsidP="00CD6F0B">
      <w:pPr>
        <w:spacing w:line="240" w:lineRule="auto"/>
      </w:pPr>
      <w:r>
        <w:rPr>
          <w:noProof/>
          <w:lang w:val="en-GB" w:eastAsia="en-GB"/>
        </w:rPr>
        <w:drawing>
          <wp:inline distT="0" distB="0" distL="0" distR="0" wp14:anchorId="270CED19" wp14:editId="2AFDB5B1">
            <wp:extent cx="2743200" cy="5486400"/>
            <wp:effectExtent l="0" t="0" r="0" b="0"/>
            <wp:docPr id="8" name="Picture 8" descr="Macintosh HD:Users:markcowbird:Dropbox (Cowbirdlab):FOR TODAY:Museum and Murre Eggs:Canadian Murre Eggs:Fig 5 JND Z.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kcowbird:Dropbox (Cowbirdlab):FOR TODAY:Museum and Murre Eggs:Canadian Murre Eggs:Fig 5 JND Z.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5486400"/>
                    </a:xfrm>
                    <a:prstGeom prst="rect">
                      <a:avLst/>
                    </a:prstGeom>
                    <a:noFill/>
                    <a:ln>
                      <a:noFill/>
                    </a:ln>
                  </pic:spPr>
                </pic:pic>
              </a:graphicData>
            </a:graphic>
          </wp:inline>
        </w:drawing>
      </w:r>
    </w:p>
    <w:p w14:paraId="19B77ED9" w14:textId="6D141A6A" w:rsidR="00861F3F" w:rsidRDefault="00861F3F">
      <w:r>
        <w:br w:type="page"/>
      </w:r>
    </w:p>
    <w:p w14:paraId="67422C9D" w14:textId="38BD5419" w:rsidR="00861F3F" w:rsidRDefault="00861F3F" w:rsidP="00861F3F">
      <w:pPr>
        <w:spacing w:line="240" w:lineRule="auto"/>
      </w:pPr>
      <w:r w:rsidRPr="003E399A">
        <w:rPr>
          <w:b/>
        </w:rPr>
        <w:lastRenderedPageBreak/>
        <w:t xml:space="preserve">Fig. </w:t>
      </w:r>
      <w:r>
        <w:rPr>
          <w:b/>
        </w:rPr>
        <w:t>6</w:t>
      </w:r>
      <w:r w:rsidR="001C4CC4">
        <w:rPr>
          <w:b/>
        </w:rPr>
        <w:t xml:space="preserve">. </w:t>
      </w:r>
      <w:r>
        <w:t>Relationship between murre eggshells’ maculation density with their physico-chemical traits (A-B: pigment concentrations, C: thickness). Significant relationships from the Results are shown with linear regression lines.</w:t>
      </w:r>
    </w:p>
    <w:p w14:paraId="0E5C0589" w14:textId="77777777" w:rsidR="00861F3F" w:rsidRDefault="00861F3F" w:rsidP="00861F3F">
      <w:pPr>
        <w:spacing w:line="240" w:lineRule="auto"/>
        <w:rPr>
          <w:b/>
        </w:rPr>
      </w:pPr>
    </w:p>
    <w:p w14:paraId="37464B7F" w14:textId="490D3A46" w:rsidR="00861F3F" w:rsidRPr="00244304" w:rsidRDefault="00BD3D51" w:rsidP="00CD6F0B">
      <w:pPr>
        <w:spacing w:line="240" w:lineRule="auto"/>
      </w:pPr>
      <w:r>
        <w:rPr>
          <w:noProof/>
          <w:lang w:val="en-GB" w:eastAsia="en-GB"/>
        </w:rPr>
        <w:drawing>
          <wp:inline distT="0" distB="0" distL="0" distR="0" wp14:anchorId="30D94EB2" wp14:editId="47CE1BCC">
            <wp:extent cx="2743200" cy="5486400"/>
            <wp:effectExtent l="0" t="0" r="0" b="0"/>
            <wp:docPr id="1" name="Picture 1" descr="Macintosh HD:Users:markcowbird:Desktop:Fig6 Macul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cowbird:Desktop:Fig6 Maculation.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5486400"/>
                    </a:xfrm>
                    <a:prstGeom prst="rect">
                      <a:avLst/>
                    </a:prstGeom>
                    <a:noFill/>
                    <a:ln>
                      <a:noFill/>
                    </a:ln>
                  </pic:spPr>
                </pic:pic>
              </a:graphicData>
            </a:graphic>
          </wp:inline>
        </w:drawing>
      </w:r>
    </w:p>
    <w:sectPr w:rsidR="00861F3F" w:rsidRPr="00244304" w:rsidSect="00FE672E">
      <w:headerReference w:type="default" r:id="rId22"/>
      <w:footerReference w:type="default" r:id="rId2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50621" w14:textId="77777777" w:rsidR="00987CED" w:rsidRDefault="00987CED" w:rsidP="00974A78">
      <w:pPr>
        <w:spacing w:after="0" w:line="240" w:lineRule="auto"/>
      </w:pPr>
      <w:r>
        <w:separator/>
      </w:r>
    </w:p>
  </w:endnote>
  <w:endnote w:type="continuationSeparator" w:id="0">
    <w:p w14:paraId="3EBB2273" w14:textId="77777777" w:rsidR="00987CED" w:rsidRDefault="00987CED" w:rsidP="00974A78">
      <w:pPr>
        <w:spacing w:after="0" w:line="240" w:lineRule="auto"/>
      </w:pPr>
      <w:r>
        <w:continuationSeparator/>
      </w:r>
    </w:p>
  </w:endnote>
  <w:endnote w:type="continuationNotice" w:id="1">
    <w:p w14:paraId="329C990E" w14:textId="77777777" w:rsidR="00987CED" w:rsidRDefault="00987C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E0D59" w14:textId="77777777" w:rsidR="004B155F" w:rsidRDefault="004B15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612273" w14:textId="77777777" w:rsidR="00987CED" w:rsidRDefault="00987CED" w:rsidP="00974A78">
      <w:pPr>
        <w:spacing w:after="0" w:line="240" w:lineRule="auto"/>
      </w:pPr>
      <w:r>
        <w:separator/>
      </w:r>
    </w:p>
  </w:footnote>
  <w:footnote w:type="continuationSeparator" w:id="0">
    <w:p w14:paraId="2EBB78FC" w14:textId="77777777" w:rsidR="00987CED" w:rsidRDefault="00987CED" w:rsidP="00974A78">
      <w:pPr>
        <w:spacing w:after="0" w:line="240" w:lineRule="auto"/>
      </w:pPr>
      <w:r>
        <w:continuationSeparator/>
      </w:r>
    </w:p>
  </w:footnote>
  <w:footnote w:type="continuationNotice" w:id="1">
    <w:p w14:paraId="1BB0A106" w14:textId="77777777" w:rsidR="00987CED" w:rsidRDefault="00987CE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A055B" w14:textId="77777777" w:rsidR="004B155F" w:rsidRDefault="004B15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727CB"/>
    <w:multiLevelType w:val="hybridMultilevel"/>
    <w:tmpl w:val="463A7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9DC"/>
    <w:rsid w:val="000018A6"/>
    <w:rsid w:val="00002492"/>
    <w:rsid w:val="00002EF1"/>
    <w:rsid w:val="000065E1"/>
    <w:rsid w:val="00007018"/>
    <w:rsid w:val="0001126E"/>
    <w:rsid w:val="000116A5"/>
    <w:rsid w:val="00013CCD"/>
    <w:rsid w:val="00023CBE"/>
    <w:rsid w:val="00025914"/>
    <w:rsid w:val="000345FF"/>
    <w:rsid w:val="00035DAE"/>
    <w:rsid w:val="00035E44"/>
    <w:rsid w:val="000364E1"/>
    <w:rsid w:val="00040864"/>
    <w:rsid w:val="00042536"/>
    <w:rsid w:val="00047F40"/>
    <w:rsid w:val="00053235"/>
    <w:rsid w:val="0005499C"/>
    <w:rsid w:val="00055CAD"/>
    <w:rsid w:val="0005755F"/>
    <w:rsid w:val="0006166C"/>
    <w:rsid w:val="00061D99"/>
    <w:rsid w:val="000647AB"/>
    <w:rsid w:val="00064A31"/>
    <w:rsid w:val="00064D05"/>
    <w:rsid w:val="00066719"/>
    <w:rsid w:val="00066F22"/>
    <w:rsid w:val="00067B50"/>
    <w:rsid w:val="00071CE5"/>
    <w:rsid w:val="00073D3D"/>
    <w:rsid w:val="000751AB"/>
    <w:rsid w:val="000751F4"/>
    <w:rsid w:val="00075706"/>
    <w:rsid w:val="000824D9"/>
    <w:rsid w:val="00083D03"/>
    <w:rsid w:val="0009007D"/>
    <w:rsid w:val="00091F8D"/>
    <w:rsid w:val="000A2600"/>
    <w:rsid w:val="000A630C"/>
    <w:rsid w:val="000A6FF3"/>
    <w:rsid w:val="000B0D1F"/>
    <w:rsid w:val="000B365B"/>
    <w:rsid w:val="000B5C87"/>
    <w:rsid w:val="000B628E"/>
    <w:rsid w:val="000C19AA"/>
    <w:rsid w:val="000D17A0"/>
    <w:rsid w:val="000D4D60"/>
    <w:rsid w:val="000D4E61"/>
    <w:rsid w:val="000D5B7E"/>
    <w:rsid w:val="000E260C"/>
    <w:rsid w:val="000E42EC"/>
    <w:rsid w:val="000F056B"/>
    <w:rsid w:val="000F0913"/>
    <w:rsid w:val="000F5A5C"/>
    <w:rsid w:val="000F69D4"/>
    <w:rsid w:val="000F7756"/>
    <w:rsid w:val="00101E74"/>
    <w:rsid w:val="00103505"/>
    <w:rsid w:val="00103BCF"/>
    <w:rsid w:val="001060A2"/>
    <w:rsid w:val="00106746"/>
    <w:rsid w:val="00107E64"/>
    <w:rsid w:val="0011132A"/>
    <w:rsid w:val="00114CE3"/>
    <w:rsid w:val="001151B4"/>
    <w:rsid w:val="00115557"/>
    <w:rsid w:val="00130F15"/>
    <w:rsid w:val="00135135"/>
    <w:rsid w:val="001412F4"/>
    <w:rsid w:val="00145216"/>
    <w:rsid w:val="00145777"/>
    <w:rsid w:val="00145ADD"/>
    <w:rsid w:val="00146E10"/>
    <w:rsid w:val="00152223"/>
    <w:rsid w:val="00154F74"/>
    <w:rsid w:val="00155D76"/>
    <w:rsid w:val="00157A51"/>
    <w:rsid w:val="001653CD"/>
    <w:rsid w:val="00165CDB"/>
    <w:rsid w:val="0016645E"/>
    <w:rsid w:val="00167EC4"/>
    <w:rsid w:val="001746E1"/>
    <w:rsid w:val="00184D2C"/>
    <w:rsid w:val="00190913"/>
    <w:rsid w:val="00191BF0"/>
    <w:rsid w:val="001A07CC"/>
    <w:rsid w:val="001A393B"/>
    <w:rsid w:val="001A3C0C"/>
    <w:rsid w:val="001A5D1E"/>
    <w:rsid w:val="001B122F"/>
    <w:rsid w:val="001C074D"/>
    <w:rsid w:val="001C25D6"/>
    <w:rsid w:val="001C2F8A"/>
    <w:rsid w:val="001C4CC4"/>
    <w:rsid w:val="001C5E52"/>
    <w:rsid w:val="001C5F16"/>
    <w:rsid w:val="001D0DFB"/>
    <w:rsid w:val="001D4134"/>
    <w:rsid w:val="001D4563"/>
    <w:rsid w:val="001D57EB"/>
    <w:rsid w:val="001E0CE4"/>
    <w:rsid w:val="001E1635"/>
    <w:rsid w:val="001E345E"/>
    <w:rsid w:val="001E6875"/>
    <w:rsid w:val="001F073E"/>
    <w:rsid w:val="001F525E"/>
    <w:rsid w:val="002004DB"/>
    <w:rsid w:val="00203240"/>
    <w:rsid w:val="002034D4"/>
    <w:rsid w:val="00212339"/>
    <w:rsid w:val="002123ED"/>
    <w:rsid w:val="00220587"/>
    <w:rsid w:val="00226D26"/>
    <w:rsid w:val="002273C4"/>
    <w:rsid w:val="00231261"/>
    <w:rsid w:val="00232DBE"/>
    <w:rsid w:val="00241037"/>
    <w:rsid w:val="00244304"/>
    <w:rsid w:val="00251D2E"/>
    <w:rsid w:val="00251F68"/>
    <w:rsid w:val="002527AE"/>
    <w:rsid w:val="00255720"/>
    <w:rsid w:val="00257365"/>
    <w:rsid w:val="00260AD8"/>
    <w:rsid w:val="0026551E"/>
    <w:rsid w:val="002703C9"/>
    <w:rsid w:val="00271CEE"/>
    <w:rsid w:val="0027280E"/>
    <w:rsid w:val="00273731"/>
    <w:rsid w:val="00273E12"/>
    <w:rsid w:val="00274C29"/>
    <w:rsid w:val="00275DD4"/>
    <w:rsid w:val="0028332D"/>
    <w:rsid w:val="00290910"/>
    <w:rsid w:val="0029294B"/>
    <w:rsid w:val="00294FA1"/>
    <w:rsid w:val="002A24A3"/>
    <w:rsid w:val="002B1F31"/>
    <w:rsid w:val="002C084B"/>
    <w:rsid w:val="002C2557"/>
    <w:rsid w:val="002C55A6"/>
    <w:rsid w:val="002C575F"/>
    <w:rsid w:val="002C5DB5"/>
    <w:rsid w:val="002C78B6"/>
    <w:rsid w:val="002D322D"/>
    <w:rsid w:val="002D6417"/>
    <w:rsid w:val="002D727E"/>
    <w:rsid w:val="002D75CF"/>
    <w:rsid w:val="002E78FE"/>
    <w:rsid w:val="002F794E"/>
    <w:rsid w:val="0030464A"/>
    <w:rsid w:val="00306BA0"/>
    <w:rsid w:val="00316E8B"/>
    <w:rsid w:val="003175EE"/>
    <w:rsid w:val="0032280E"/>
    <w:rsid w:val="0032310C"/>
    <w:rsid w:val="00323316"/>
    <w:rsid w:val="003269F0"/>
    <w:rsid w:val="00327932"/>
    <w:rsid w:val="0033037B"/>
    <w:rsid w:val="00334299"/>
    <w:rsid w:val="003432B3"/>
    <w:rsid w:val="00343F48"/>
    <w:rsid w:val="00350210"/>
    <w:rsid w:val="00351140"/>
    <w:rsid w:val="00352E21"/>
    <w:rsid w:val="0035539E"/>
    <w:rsid w:val="00362829"/>
    <w:rsid w:val="00362CFF"/>
    <w:rsid w:val="00364E61"/>
    <w:rsid w:val="00370469"/>
    <w:rsid w:val="00370D21"/>
    <w:rsid w:val="00380268"/>
    <w:rsid w:val="00380B03"/>
    <w:rsid w:val="00381AE9"/>
    <w:rsid w:val="003A141B"/>
    <w:rsid w:val="003A7093"/>
    <w:rsid w:val="003A76C5"/>
    <w:rsid w:val="003B0E51"/>
    <w:rsid w:val="003B4E7F"/>
    <w:rsid w:val="003B4F78"/>
    <w:rsid w:val="003D0668"/>
    <w:rsid w:val="003D09DC"/>
    <w:rsid w:val="003D7D0E"/>
    <w:rsid w:val="003E198C"/>
    <w:rsid w:val="003E399A"/>
    <w:rsid w:val="003E4B08"/>
    <w:rsid w:val="003F1589"/>
    <w:rsid w:val="003F1EBC"/>
    <w:rsid w:val="0040039B"/>
    <w:rsid w:val="0040246A"/>
    <w:rsid w:val="00405202"/>
    <w:rsid w:val="00416237"/>
    <w:rsid w:val="00421EEF"/>
    <w:rsid w:val="00422C19"/>
    <w:rsid w:val="00426F99"/>
    <w:rsid w:val="00436CA7"/>
    <w:rsid w:val="004407B0"/>
    <w:rsid w:val="00440A50"/>
    <w:rsid w:val="00453A7B"/>
    <w:rsid w:val="00454738"/>
    <w:rsid w:val="00460EA9"/>
    <w:rsid w:val="004628E9"/>
    <w:rsid w:val="004645EE"/>
    <w:rsid w:val="004657C3"/>
    <w:rsid w:val="00470A79"/>
    <w:rsid w:val="004747EC"/>
    <w:rsid w:val="00475F28"/>
    <w:rsid w:val="00483188"/>
    <w:rsid w:val="00484D14"/>
    <w:rsid w:val="00492092"/>
    <w:rsid w:val="004971E5"/>
    <w:rsid w:val="004A2456"/>
    <w:rsid w:val="004A37F2"/>
    <w:rsid w:val="004A3F9A"/>
    <w:rsid w:val="004A7551"/>
    <w:rsid w:val="004B155F"/>
    <w:rsid w:val="004B2A30"/>
    <w:rsid w:val="004C5311"/>
    <w:rsid w:val="004D38E8"/>
    <w:rsid w:val="004D5B97"/>
    <w:rsid w:val="004E194C"/>
    <w:rsid w:val="004E2D4E"/>
    <w:rsid w:val="004E352A"/>
    <w:rsid w:val="004E64EB"/>
    <w:rsid w:val="004E69A1"/>
    <w:rsid w:val="004F31BD"/>
    <w:rsid w:val="004F48DB"/>
    <w:rsid w:val="004F5355"/>
    <w:rsid w:val="0050549B"/>
    <w:rsid w:val="00513E4B"/>
    <w:rsid w:val="0051544C"/>
    <w:rsid w:val="00517877"/>
    <w:rsid w:val="0052384D"/>
    <w:rsid w:val="005252B3"/>
    <w:rsid w:val="00525393"/>
    <w:rsid w:val="00536CB8"/>
    <w:rsid w:val="0053729F"/>
    <w:rsid w:val="00537E14"/>
    <w:rsid w:val="00542731"/>
    <w:rsid w:val="00543DFC"/>
    <w:rsid w:val="00551EA9"/>
    <w:rsid w:val="00552AF8"/>
    <w:rsid w:val="0055317C"/>
    <w:rsid w:val="0055337E"/>
    <w:rsid w:val="00554951"/>
    <w:rsid w:val="00555E49"/>
    <w:rsid w:val="005601D6"/>
    <w:rsid w:val="005613C5"/>
    <w:rsid w:val="00562F49"/>
    <w:rsid w:val="005659C0"/>
    <w:rsid w:val="005678D9"/>
    <w:rsid w:val="005701C5"/>
    <w:rsid w:val="00574791"/>
    <w:rsid w:val="005773E7"/>
    <w:rsid w:val="00581014"/>
    <w:rsid w:val="00590DEA"/>
    <w:rsid w:val="005911F2"/>
    <w:rsid w:val="00592F5B"/>
    <w:rsid w:val="0059440B"/>
    <w:rsid w:val="00595799"/>
    <w:rsid w:val="005961B0"/>
    <w:rsid w:val="005A3079"/>
    <w:rsid w:val="005A370D"/>
    <w:rsid w:val="005A4E10"/>
    <w:rsid w:val="005A7ED9"/>
    <w:rsid w:val="005B10EB"/>
    <w:rsid w:val="005B34D4"/>
    <w:rsid w:val="005C21FA"/>
    <w:rsid w:val="005C7FCB"/>
    <w:rsid w:val="005D03AC"/>
    <w:rsid w:val="005D320D"/>
    <w:rsid w:val="005D3A8F"/>
    <w:rsid w:val="005D3EAE"/>
    <w:rsid w:val="005D4A59"/>
    <w:rsid w:val="005E36ED"/>
    <w:rsid w:val="005E62EA"/>
    <w:rsid w:val="005F5314"/>
    <w:rsid w:val="005F60C2"/>
    <w:rsid w:val="00606204"/>
    <w:rsid w:val="0061679A"/>
    <w:rsid w:val="00617719"/>
    <w:rsid w:val="00624C51"/>
    <w:rsid w:val="006259FC"/>
    <w:rsid w:val="0063538A"/>
    <w:rsid w:val="00636285"/>
    <w:rsid w:val="00640F54"/>
    <w:rsid w:val="006475CF"/>
    <w:rsid w:val="00653E04"/>
    <w:rsid w:val="0065522D"/>
    <w:rsid w:val="006564B4"/>
    <w:rsid w:val="00661F9D"/>
    <w:rsid w:val="0067358B"/>
    <w:rsid w:val="006826C0"/>
    <w:rsid w:val="00687B5B"/>
    <w:rsid w:val="00697AD0"/>
    <w:rsid w:val="006A345F"/>
    <w:rsid w:val="006B3F1C"/>
    <w:rsid w:val="006B47A5"/>
    <w:rsid w:val="006D53C3"/>
    <w:rsid w:val="006E1800"/>
    <w:rsid w:val="006E22C2"/>
    <w:rsid w:val="006E2E51"/>
    <w:rsid w:val="006E3385"/>
    <w:rsid w:val="006F639E"/>
    <w:rsid w:val="006F6818"/>
    <w:rsid w:val="00701CF7"/>
    <w:rsid w:val="0070478B"/>
    <w:rsid w:val="00704CCF"/>
    <w:rsid w:val="00706915"/>
    <w:rsid w:val="00710113"/>
    <w:rsid w:val="00715727"/>
    <w:rsid w:val="00717066"/>
    <w:rsid w:val="00717D67"/>
    <w:rsid w:val="007203DB"/>
    <w:rsid w:val="0072241B"/>
    <w:rsid w:val="00723B82"/>
    <w:rsid w:val="00723E5B"/>
    <w:rsid w:val="00726A43"/>
    <w:rsid w:val="00730134"/>
    <w:rsid w:val="00731747"/>
    <w:rsid w:val="00733CB5"/>
    <w:rsid w:val="007452F7"/>
    <w:rsid w:val="00752D61"/>
    <w:rsid w:val="0075746A"/>
    <w:rsid w:val="00760035"/>
    <w:rsid w:val="0076377C"/>
    <w:rsid w:val="00765A72"/>
    <w:rsid w:val="007701F8"/>
    <w:rsid w:val="007748E9"/>
    <w:rsid w:val="00774EB4"/>
    <w:rsid w:val="007763F0"/>
    <w:rsid w:val="00776781"/>
    <w:rsid w:val="0077783E"/>
    <w:rsid w:val="00782366"/>
    <w:rsid w:val="00782CD3"/>
    <w:rsid w:val="0079132E"/>
    <w:rsid w:val="00791695"/>
    <w:rsid w:val="007926CF"/>
    <w:rsid w:val="007A054E"/>
    <w:rsid w:val="007A4E81"/>
    <w:rsid w:val="007B37E1"/>
    <w:rsid w:val="007B4AC0"/>
    <w:rsid w:val="007D18B2"/>
    <w:rsid w:val="007E4588"/>
    <w:rsid w:val="007E5537"/>
    <w:rsid w:val="007E7113"/>
    <w:rsid w:val="007F1134"/>
    <w:rsid w:val="007F221C"/>
    <w:rsid w:val="007F6083"/>
    <w:rsid w:val="007F7158"/>
    <w:rsid w:val="00800BCC"/>
    <w:rsid w:val="008043B7"/>
    <w:rsid w:val="00806CEC"/>
    <w:rsid w:val="00811776"/>
    <w:rsid w:val="008159E6"/>
    <w:rsid w:val="0081605E"/>
    <w:rsid w:val="00822C6A"/>
    <w:rsid w:val="00832EAF"/>
    <w:rsid w:val="00842906"/>
    <w:rsid w:val="008530A0"/>
    <w:rsid w:val="00853838"/>
    <w:rsid w:val="008578E8"/>
    <w:rsid w:val="00861370"/>
    <w:rsid w:val="00861F3F"/>
    <w:rsid w:val="00861F9C"/>
    <w:rsid w:val="00862536"/>
    <w:rsid w:val="00863A45"/>
    <w:rsid w:val="00865840"/>
    <w:rsid w:val="00866BF3"/>
    <w:rsid w:val="00874458"/>
    <w:rsid w:val="008757D6"/>
    <w:rsid w:val="00875F6B"/>
    <w:rsid w:val="00877DA0"/>
    <w:rsid w:val="008823C1"/>
    <w:rsid w:val="00886383"/>
    <w:rsid w:val="00891AA3"/>
    <w:rsid w:val="00892769"/>
    <w:rsid w:val="00894091"/>
    <w:rsid w:val="0089445F"/>
    <w:rsid w:val="008962E8"/>
    <w:rsid w:val="008A225D"/>
    <w:rsid w:val="008A3FE6"/>
    <w:rsid w:val="008A7EA1"/>
    <w:rsid w:val="008B2027"/>
    <w:rsid w:val="008B4738"/>
    <w:rsid w:val="008B4980"/>
    <w:rsid w:val="008C1B5D"/>
    <w:rsid w:val="008C3616"/>
    <w:rsid w:val="008C372B"/>
    <w:rsid w:val="008C3E9A"/>
    <w:rsid w:val="008C4DE5"/>
    <w:rsid w:val="008D1CB7"/>
    <w:rsid w:val="008D3733"/>
    <w:rsid w:val="008D7064"/>
    <w:rsid w:val="008D7186"/>
    <w:rsid w:val="008E00B5"/>
    <w:rsid w:val="008E32D4"/>
    <w:rsid w:val="008E32E5"/>
    <w:rsid w:val="008E698B"/>
    <w:rsid w:val="008F126A"/>
    <w:rsid w:val="008F1ACB"/>
    <w:rsid w:val="00905448"/>
    <w:rsid w:val="00912771"/>
    <w:rsid w:val="0092147B"/>
    <w:rsid w:val="00930B42"/>
    <w:rsid w:val="00934B63"/>
    <w:rsid w:val="00943DEC"/>
    <w:rsid w:val="009462F5"/>
    <w:rsid w:val="00952CD2"/>
    <w:rsid w:val="00957178"/>
    <w:rsid w:val="00963B36"/>
    <w:rsid w:val="00965039"/>
    <w:rsid w:val="00965720"/>
    <w:rsid w:val="00971AF5"/>
    <w:rsid w:val="00971FB5"/>
    <w:rsid w:val="00974A78"/>
    <w:rsid w:val="00974B00"/>
    <w:rsid w:val="00982279"/>
    <w:rsid w:val="00983544"/>
    <w:rsid w:val="00987CED"/>
    <w:rsid w:val="00992352"/>
    <w:rsid w:val="00996235"/>
    <w:rsid w:val="0099673B"/>
    <w:rsid w:val="009B19EE"/>
    <w:rsid w:val="009C1177"/>
    <w:rsid w:val="009C1216"/>
    <w:rsid w:val="009C1F58"/>
    <w:rsid w:val="009C7B87"/>
    <w:rsid w:val="009D04FD"/>
    <w:rsid w:val="009D0FA9"/>
    <w:rsid w:val="009D2CD2"/>
    <w:rsid w:val="009D318F"/>
    <w:rsid w:val="009D6119"/>
    <w:rsid w:val="009F476C"/>
    <w:rsid w:val="00A0054B"/>
    <w:rsid w:val="00A00FD9"/>
    <w:rsid w:val="00A05605"/>
    <w:rsid w:val="00A11D65"/>
    <w:rsid w:val="00A13900"/>
    <w:rsid w:val="00A1483D"/>
    <w:rsid w:val="00A22D4F"/>
    <w:rsid w:val="00A257EE"/>
    <w:rsid w:val="00A2651F"/>
    <w:rsid w:val="00A30AC8"/>
    <w:rsid w:val="00A319EE"/>
    <w:rsid w:val="00A36120"/>
    <w:rsid w:val="00A441B6"/>
    <w:rsid w:val="00A46B81"/>
    <w:rsid w:val="00A5740B"/>
    <w:rsid w:val="00A671C5"/>
    <w:rsid w:val="00A673C6"/>
    <w:rsid w:val="00A70CCD"/>
    <w:rsid w:val="00A70DAA"/>
    <w:rsid w:val="00A72E5A"/>
    <w:rsid w:val="00A748FA"/>
    <w:rsid w:val="00A77353"/>
    <w:rsid w:val="00A8043B"/>
    <w:rsid w:val="00A91171"/>
    <w:rsid w:val="00A9597C"/>
    <w:rsid w:val="00A9743F"/>
    <w:rsid w:val="00AA0838"/>
    <w:rsid w:val="00AA6659"/>
    <w:rsid w:val="00AA77FE"/>
    <w:rsid w:val="00AA7ABA"/>
    <w:rsid w:val="00AB1690"/>
    <w:rsid w:val="00AB2473"/>
    <w:rsid w:val="00AB425D"/>
    <w:rsid w:val="00AB56EA"/>
    <w:rsid w:val="00AC002D"/>
    <w:rsid w:val="00AC10FC"/>
    <w:rsid w:val="00AD0487"/>
    <w:rsid w:val="00AD183C"/>
    <w:rsid w:val="00AD2F70"/>
    <w:rsid w:val="00AD4BFC"/>
    <w:rsid w:val="00AE0A94"/>
    <w:rsid w:val="00AE195A"/>
    <w:rsid w:val="00AE2743"/>
    <w:rsid w:val="00AF1C86"/>
    <w:rsid w:val="00AF2543"/>
    <w:rsid w:val="00AF55FB"/>
    <w:rsid w:val="00AF7F14"/>
    <w:rsid w:val="00B004C7"/>
    <w:rsid w:val="00B01F1C"/>
    <w:rsid w:val="00B04107"/>
    <w:rsid w:val="00B05C89"/>
    <w:rsid w:val="00B205F7"/>
    <w:rsid w:val="00B232B9"/>
    <w:rsid w:val="00B319BA"/>
    <w:rsid w:val="00B3369E"/>
    <w:rsid w:val="00B446AC"/>
    <w:rsid w:val="00B4588C"/>
    <w:rsid w:val="00B53131"/>
    <w:rsid w:val="00B55DE4"/>
    <w:rsid w:val="00B56D18"/>
    <w:rsid w:val="00B574C5"/>
    <w:rsid w:val="00B745C0"/>
    <w:rsid w:val="00B75085"/>
    <w:rsid w:val="00B8073F"/>
    <w:rsid w:val="00B82FE2"/>
    <w:rsid w:val="00B8318B"/>
    <w:rsid w:val="00B8412F"/>
    <w:rsid w:val="00B87959"/>
    <w:rsid w:val="00B92A4E"/>
    <w:rsid w:val="00BB75E8"/>
    <w:rsid w:val="00BB76AB"/>
    <w:rsid w:val="00BC5491"/>
    <w:rsid w:val="00BC7D76"/>
    <w:rsid w:val="00BD1E4E"/>
    <w:rsid w:val="00BD3D51"/>
    <w:rsid w:val="00BD6ABF"/>
    <w:rsid w:val="00BE2029"/>
    <w:rsid w:val="00BE43AC"/>
    <w:rsid w:val="00BE553E"/>
    <w:rsid w:val="00BF083B"/>
    <w:rsid w:val="00BF0EBE"/>
    <w:rsid w:val="00BF41AE"/>
    <w:rsid w:val="00BF6DEC"/>
    <w:rsid w:val="00C0113B"/>
    <w:rsid w:val="00C0244B"/>
    <w:rsid w:val="00C02786"/>
    <w:rsid w:val="00C03C3C"/>
    <w:rsid w:val="00C107F5"/>
    <w:rsid w:val="00C22A0E"/>
    <w:rsid w:val="00C24AC3"/>
    <w:rsid w:val="00C264CB"/>
    <w:rsid w:val="00C30BA7"/>
    <w:rsid w:val="00C31021"/>
    <w:rsid w:val="00C40C3C"/>
    <w:rsid w:val="00C423CE"/>
    <w:rsid w:val="00C4352A"/>
    <w:rsid w:val="00C50D53"/>
    <w:rsid w:val="00C5373B"/>
    <w:rsid w:val="00C53BE8"/>
    <w:rsid w:val="00C540F0"/>
    <w:rsid w:val="00C60024"/>
    <w:rsid w:val="00C6185E"/>
    <w:rsid w:val="00C72B60"/>
    <w:rsid w:val="00C75EFE"/>
    <w:rsid w:val="00C770AD"/>
    <w:rsid w:val="00C864D5"/>
    <w:rsid w:val="00C87573"/>
    <w:rsid w:val="00CA0D1D"/>
    <w:rsid w:val="00CA609A"/>
    <w:rsid w:val="00CA6D3E"/>
    <w:rsid w:val="00CB0512"/>
    <w:rsid w:val="00CB0798"/>
    <w:rsid w:val="00CB1581"/>
    <w:rsid w:val="00CB3ABF"/>
    <w:rsid w:val="00CB551F"/>
    <w:rsid w:val="00CD33F2"/>
    <w:rsid w:val="00CD3E91"/>
    <w:rsid w:val="00CD6F0B"/>
    <w:rsid w:val="00CD70B3"/>
    <w:rsid w:val="00CE73F6"/>
    <w:rsid w:val="00CF0B20"/>
    <w:rsid w:val="00CF1CE4"/>
    <w:rsid w:val="00CF2320"/>
    <w:rsid w:val="00CF4110"/>
    <w:rsid w:val="00CF4558"/>
    <w:rsid w:val="00CF4D97"/>
    <w:rsid w:val="00CF76E2"/>
    <w:rsid w:val="00D00F62"/>
    <w:rsid w:val="00D014BC"/>
    <w:rsid w:val="00D01D85"/>
    <w:rsid w:val="00D03987"/>
    <w:rsid w:val="00D04831"/>
    <w:rsid w:val="00D05A52"/>
    <w:rsid w:val="00D13617"/>
    <w:rsid w:val="00D1611C"/>
    <w:rsid w:val="00D167FF"/>
    <w:rsid w:val="00D1762E"/>
    <w:rsid w:val="00D267D6"/>
    <w:rsid w:val="00D309EA"/>
    <w:rsid w:val="00D33798"/>
    <w:rsid w:val="00D357C4"/>
    <w:rsid w:val="00D36F2B"/>
    <w:rsid w:val="00D42D54"/>
    <w:rsid w:val="00D43B5E"/>
    <w:rsid w:val="00D475A1"/>
    <w:rsid w:val="00D4776D"/>
    <w:rsid w:val="00D479CE"/>
    <w:rsid w:val="00D60995"/>
    <w:rsid w:val="00D63E1C"/>
    <w:rsid w:val="00D651C7"/>
    <w:rsid w:val="00D663E3"/>
    <w:rsid w:val="00D677DF"/>
    <w:rsid w:val="00D67D82"/>
    <w:rsid w:val="00D70D29"/>
    <w:rsid w:val="00D71011"/>
    <w:rsid w:val="00D72A9E"/>
    <w:rsid w:val="00D834F7"/>
    <w:rsid w:val="00D9164B"/>
    <w:rsid w:val="00D94175"/>
    <w:rsid w:val="00D94F3C"/>
    <w:rsid w:val="00D97DBA"/>
    <w:rsid w:val="00DA4C4B"/>
    <w:rsid w:val="00DB04F7"/>
    <w:rsid w:val="00DB4641"/>
    <w:rsid w:val="00DC3611"/>
    <w:rsid w:val="00DC7EA2"/>
    <w:rsid w:val="00DD11DD"/>
    <w:rsid w:val="00DD1A26"/>
    <w:rsid w:val="00DD3724"/>
    <w:rsid w:val="00DE0BBD"/>
    <w:rsid w:val="00DE338E"/>
    <w:rsid w:val="00DE3DA4"/>
    <w:rsid w:val="00DE6262"/>
    <w:rsid w:val="00DE6318"/>
    <w:rsid w:val="00DF137E"/>
    <w:rsid w:val="00DF4949"/>
    <w:rsid w:val="00DF49E7"/>
    <w:rsid w:val="00E00D37"/>
    <w:rsid w:val="00E0227B"/>
    <w:rsid w:val="00E02DD4"/>
    <w:rsid w:val="00E12D17"/>
    <w:rsid w:val="00E13F95"/>
    <w:rsid w:val="00E15C3A"/>
    <w:rsid w:val="00E308A2"/>
    <w:rsid w:val="00E31CF6"/>
    <w:rsid w:val="00E36FA9"/>
    <w:rsid w:val="00E40A20"/>
    <w:rsid w:val="00E4177C"/>
    <w:rsid w:val="00E43C9E"/>
    <w:rsid w:val="00E52F18"/>
    <w:rsid w:val="00E53A44"/>
    <w:rsid w:val="00E53CB2"/>
    <w:rsid w:val="00E57C2F"/>
    <w:rsid w:val="00E57FC2"/>
    <w:rsid w:val="00E66E74"/>
    <w:rsid w:val="00E74EA2"/>
    <w:rsid w:val="00E77075"/>
    <w:rsid w:val="00E817E1"/>
    <w:rsid w:val="00E832D1"/>
    <w:rsid w:val="00E83E6D"/>
    <w:rsid w:val="00E843FC"/>
    <w:rsid w:val="00E85177"/>
    <w:rsid w:val="00E8652F"/>
    <w:rsid w:val="00E91C0D"/>
    <w:rsid w:val="00E9295E"/>
    <w:rsid w:val="00E9413E"/>
    <w:rsid w:val="00E9521B"/>
    <w:rsid w:val="00E975BA"/>
    <w:rsid w:val="00EA058D"/>
    <w:rsid w:val="00EA119D"/>
    <w:rsid w:val="00EA2206"/>
    <w:rsid w:val="00EA33FD"/>
    <w:rsid w:val="00EA3BBD"/>
    <w:rsid w:val="00EA5882"/>
    <w:rsid w:val="00EB13AE"/>
    <w:rsid w:val="00EB6B9F"/>
    <w:rsid w:val="00EC425F"/>
    <w:rsid w:val="00EC648E"/>
    <w:rsid w:val="00ED0DAA"/>
    <w:rsid w:val="00ED63D2"/>
    <w:rsid w:val="00ED6442"/>
    <w:rsid w:val="00ED7252"/>
    <w:rsid w:val="00ED7D9F"/>
    <w:rsid w:val="00EE0272"/>
    <w:rsid w:val="00EE073F"/>
    <w:rsid w:val="00EE3C9A"/>
    <w:rsid w:val="00EE4E82"/>
    <w:rsid w:val="00EE59FC"/>
    <w:rsid w:val="00EE5F1A"/>
    <w:rsid w:val="00EE7ED6"/>
    <w:rsid w:val="00EF79A2"/>
    <w:rsid w:val="00F05D63"/>
    <w:rsid w:val="00F065B7"/>
    <w:rsid w:val="00F07664"/>
    <w:rsid w:val="00F1348C"/>
    <w:rsid w:val="00F14A92"/>
    <w:rsid w:val="00F1635A"/>
    <w:rsid w:val="00F20576"/>
    <w:rsid w:val="00F20E07"/>
    <w:rsid w:val="00F31E7A"/>
    <w:rsid w:val="00F33388"/>
    <w:rsid w:val="00F37D22"/>
    <w:rsid w:val="00F41FE0"/>
    <w:rsid w:val="00F4384B"/>
    <w:rsid w:val="00F45B9D"/>
    <w:rsid w:val="00F471B1"/>
    <w:rsid w:val="00F52241"/>
    <w:rsid w:val="00F53999"/>
    <w:rsid w:val="00F5677E"/>
    <w:rsid w:val="00F64EB6"/>
    <w:rsid w:val="00F659F7"/>
    <w:rsid w:val="00F674F9"/>
    <w:rsid w:val="00F7155B"/>
    <w:rsid w:val="00F777AC"/>
    <w:rsid w:val="00F80334"/>
    <w:rsid w:val="00F814BD"/>
    <w:rsid w:val="00F82B0D"/>
    <w:rsid w:val="00F85EA2"/>
    <w:rsid w:val="00F91CA1"/>
    <w:rsid w:val="00F9611F"/>
    <w:rsid w:val="00FA7D90"/>
    <w:rsid w:val="00FC1EDB"/>
    <w:rsid w:val="00FC2A49"/>
    <w:rsid w:val="00FC7B70"/>
    <w:rsid w:val="00FC7CBF"/>
    <w:rsid w:val="00FD485A"/>
    <w:rsid w:val="00FD4BA1"/>
    <w:rsid w:val="00FD5495"/>
    <w:rsid w:val="00FE1615"/>
    <w:rsid w:val="00FE25D5"/>
    <w:rsid w:val="00FE672E"/>
    <w:rsid w:val="00FF3BD0"/>
    <w:rsid w:val="00FF7E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E4F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652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765A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09DC"/>
    <w:pPr>
      <w:ind w:left="720"/>
      <w:contextualSpacing/>
    </w:pPr>
  </w:style>
  <w:style w:type="paragraph" w:styleId="BalloonText">
    <w:name w:val="Balloon Text"/>
    <w:basedOn w:val="Normal"/>
    <w:link w:val="BalloonTextChar"/>
    <w:uiPriority w:val="99"/>
    <w:semiHidden/>
    <w:unhideWhenUsed/>
    <w:rsid w:val="000757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706"/>
    <w:rPr>
      <w:rFonts w:ascii="Tahoma" w:hAnsi="Tahoma" w:cs="Tahoma"/>
      <w:sz w:val="16"/>
      <w:szCs w:val="16"/>
    </w:rPr>
  </w:style>
  <w:style w:type="character" w:styleId="CommentReference">
    <w:name w:val="annotation reference"/>
    <w:basedOn w:val="DefaultParagraphFont"/>
    <w:uiPriority w:val="99"/>
    <w:semiHidden/>
    <w:unhideWhenUsed/>
    <w:rsid w:val="00F9611F"/>
    <w:rPr>
      <w:sz w:val="16"/>
      <w:szCs w:val="16"/>
    </w:rPr>
  </w:style>
  <w:style w:type="paragraph" w:styleId="CommentText">
    <w:name w:val="annotation text"/>
    <w:basedOn w:val="Normal"/>
    <w:link w:val="CommentTextChar"/>
    <w:uiPriority w:val="99"/>
    <w:semiHidden/>
    <w:unhideWhenUsed/>
    <w:rsid w:val="00F9611F"/>
    <w:pPr>
      <w:spacing w:line="240" w:lineRule="auto"/>
    </w:pPr>
    <w:rPr>
      <w:sz w:val="20"/>
      <w:szCs w:val="20"/>
    </w:rPr>
  </w:style>
  <w:style w:type="character" w:customStyle="1" w:styleId="CommentTextChar">
    <w:name w:val="Comment Text Char"/>
    <w:basedOn w:val="DefaultParagraphFont"/>
    <w:link w:val="CommentText"/>
    <w:uiPriority w:val="99"/>
    <w:semiHidden/>
    <w:rsid w:val="00F9611F"/>
    <w:rPr>
      <w:sz w:val="20"/>
      <w:szCs w:val="20"/>
    </w:rPr>
  </w:style>
  <w:style w:type="paragraph" w:styleId="CommentSubject">
    <w:name w:val="annotation subject"/>
    <w:basedOn w:val="CommentText"/>
    <w:next w:val="CommentText"/>
    <w:link w:val="CommentSubjectChar"/>
    <w:uiPriority w:val="99"/>
    <w:semiHidden/>
    <w:unhideWhenUsed/>
    <w:rsid w:val="00F9611F"/>
    <w:rPr>
      <w:b/>
      <w:bCs/>
    </w:rPr>
  </w:style>
  <w:style w:type="character" w:customStyle="1" w:styleId="CommentSubjectChar">
    <w:name w:val="Comment Subject Char"/>
    <w:basedOn w:val="CommentTextChar"/>
    <w:link w:val="CommentSubject"/>
    <w:uiPriority w:val="99"/>
    <w:semiHidden/>
    <w:rsid w:val="00F9611F"/>
    <w:rPr>
      <w:b/>
      <w:bCs/>
      <w:sz w:val="20"/>
      <w:szCs w:val="20"/>
    </w:rPr>
  </w:style>
  <w:style w:type="paragraph" w:styleId="HTMLPreformatted">
    <w:name w:val="HTML Preformatted"/>
    <w:basedOn w:val="Normal"/>
    <w:link w:val="HTMLPreformattedChar"/>
    <w:uiPriority w:val="99"/>
    <w:unhideWhenUsed/>
    <w:rsid w:val="000F0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rsid w:val="000F0913"/>
    <w:rPr>
      <w:rFonts w:ascii="Courier New" w:eastAsia="Times New Roman" w:hAnsi="Courier New" w:cs="Courier New"/>
      <w:sz w:val="20"/>
      <w:szCs w:val="20"/>
      <w:lang w:val="en-AU" w:eastAsia="en-AU"/>
    </w:rPr>
  </w:style>
  <w:style w:type="character" w:styleId="Hyperlink">
    <w:name w:val="Hyperlink"/>
    <w:basedOn w:val="DefaultParagraphFont"/>
    <w:uiPriority w:val="99"/>
    <w:unhideWhenUsed/>
    <w:rsid w:val="000A630C"/>
    <w:rPr>
      <w:color w:val="0000FF" w:themeColor="hyperlink"/>
      <w:u w:val="single"/>
    </w:rPr>
  </w:style>
  <w:style w:type="paragraph" w:styleId="NormalWeb">
    <w:name w:val="Normal (Web)"/>
    <w:basedOn w:val="Normal"/>
    <w:uiPriority w:val="99"/>
    <w:semiHidden/>
    <w:unhideWhenUsed/>
    <w:rsid w:val="00E0227B"/>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E8652F"/>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974A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A78"/>
  </w:style>
  <w:style w:type="paragraph" w:styleId="Footer">
    <w:name w:val="footer"/>
    <w:basedOn w:val="Normal"/>
    <w:link w:val="FooterChar"/>
    <w:uiPriority w:val="99"/>
    <w:unhideWhenUsed/>
    <w:rsid w:val="00974A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A78"/>
  </w:style>
  <w:style w:type="table" w:styleId="TableGrid">
    <w:name w:val="Table Grid"/>
    <w:basedOn w:val="TableNormal"/>
    <w:uiPriority w:val="39"/>
    <w:rsid w:val="00710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E672E"/>
  </w:style>
  <w:style w:type="character" w:styleId="Emphasis">
    <w:name w:val="Emphasis"/>
    <w:basedOn w:val="DefaultParagraphFont"/>
    <w:uiPriority w:val="20"/>
    <w:qFormat/>
    <w:rsid w:val="004E194C"/>
    <w:rPr>
      <w:i/>
      <w:iCs/>
    </w:rPr>
  </w:style>
  <w:style w:type="paragraph" w:styleId="Revision">
    <w:name w:val="Revision"/>
    <w:hidden/>
    <w:uiPriority w:val="99"/>
    <w:semiHidden/>
    <w:rsid w:val="005601D6"/>
    <w:pPr>
      <w:spacing w:after="0" w:line="240" w:lineRule="auto"/>
    </w:pPr>
  </w:style>
  <w:style w:type="character" w:customStyle="1" w:styleId="Heading2Char">
    <w:name w:val="Heading 2 Char"/>
    <w:basedOn w:val="DefaultParagraphFont"/>
    <w:link w:val="Heading2"/>
    <w:uiPriority w:val="9"/>
    <w:semiHidden/>
    <w:rsid w:val="00765A72"/>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DE631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652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765A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09DC"/>
    <w:pPr>
      <w:ind w:left="720"/>
      <w:contextualSpacing/>
    </w:pPr>
  </w:style>
  <w:style w:type="paragraph" w:styleId="BalloonText">
    <w:name w:val="Balloon Text"/>
    <w:basedOn w:val="Normal"/>
    <w:link w:val="BalloonTextChar"/>
    <w:uiPriority w:val="99"/>
    <w:semiHidden/>
    <w:unhideWhenUsed/>
    <w:rsid w:val="000757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706"/>
    <w:rPr>
      <w:rFonts w:ascii="Tahoma" w:hAnsi="Tahoma" w:cs="Tahoma"/>
      <w:sz w:val="16"/>
      <w:szCs w:val="16"/>
    </w:rPr>
  </w:style>
  <w:style w:type="character" w:styleId="CommentReference">
    <w:name w:val="annotation reference"/>
    <w:basedOn w:val="DefaultParagraphFont"/>
    <w:uiPriority w:val="99"/>
    <w:semiHidden/>
    <w:unhideWhenUsed/>
    <w:rsid w:val="00F9611F"/>
    <w:rPr>
      <w:sz w:val="16"/>
      <w:szCs w:val="16"/>
    </w:rPr>
  </w:style>
  <w:style w:type="paragraph" w:styleId="CommentText">
    <w:name w:val="annotation text"/>
    <w:basedOn w:val="Normal"/>
    <w:link w:val="CommentTextChar"/>
    <w:uiPriority w:val="99"/>
    <w:semiHidden/>
    <w:unhideWhenUsed/>
    <w:rsid w:val="00F9611F"/>
    <w:pPr>
      <w:spacing w:line="240" w:lineRule="auto"/>
    </w:pPr>
    <w:rPr>
      <w:sz w:val="20"/>
      <w:szCs w:val="20"/>
    </w:rPr>
  </w:style>
  <w:style w:type="character" w:customStyle="1" w:styleId="CommentTextChar">
    <w:name w:val="Comment Text Char"/>
    <w:basedOn w:val="DefaultParagraphFont"/>
    <w:link w:val="CommentText"/>
    <w:uiPriority w:val="99"/>
    <w:semiHidden/>
    <w:rsid w:val="00F9611F"/>
    <w:rPr>
      <w:sz w:val="20"/>
      <w:szCs w:val="20"/>
    </w:rPr>
  </w:style>
  <w:style w:type="paragraph" w:styleId="CommentSubject">
    <w:name w:val="annotation subject"/>
    <w:basedOn w:val="CommentText"/>
    <w:next w:val="CommentText"/>
    <w:link w:val="CommentSubjectChar"/>
    <w:uiPriority w:val="99"/>
    <w:semiHidden/>
    <w:unhideWhenUsed/>
    <w:rsid w:val="00F9611F"/>
    <w:rPr>
      <w:b/>
      <w:bCs/>
    </w:rPr>
  </w:style>
  <w:style w:type="character" w:customStyle="1" w:styleId="CommentSubjectChar">
    <w:name w:val="Comment Subject Char"/>
    <w:basedOn w:val="CommentTextChar"/>
    <w:link w:val="CommentSubject"/>
    <w:uiPriority w:val="99"/>
    <w:semiHidden/>
    <w:rsid w:val="00F9611F"/>
    <w:rPr>
      <w:b/>
      <w:bCs/>
      <w:sz w:val="20"/>
      <w:szCs w:val="20"/>
    </w:rPr>
  </w:style>
  <w:style w:type="paragraph" w:styleId="HTMLPreformatted">
    <w:name w:val="HTML Preformatted"/>
    <w:basedOn w:val="Normal"/>
    <w:link w:val="HTMLPreformattedChar"/>
    <w:uiPriority w:val="99"/>
    <w:unhideWhenUsed/>
    <w:rsid w:val="000F0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rsid w:val="000F0913"/>
    <w:rPr>
      <w:rFonts w:ascii="Courier New" w:eastAsia="Times New Roman" w:hAnsi="Courier New" w:cs="Courier New"/>
      <w:sz w:val="20"/>
      <w:szCs w:val="20"/>
      <w:lang w:val="en-AU" w:eastAsia="en-AU"/>
    </w:rPr>
  </w:style>
  <w:style w:type="character" w:styleId="Hyperlink">
    <w:name w:val="Hyperlink"/>
    <w:basedOn w:val="DefaultParagraphFont"/>
    <w:uiPriority w:val="99"/>
    <w:unhideWhenUsed/>
    <w:rsid w:val="000A630C"/>
    <w:rPr>
      <w:color w:val="0000FF" w:themeColor="hyperlink"/>
      <w:u w:val="single"/>
    </w:rPr>
  </w:style>
  <w:style w:type="paragraph" w:styleId="NormalWeb">
    <w:name w:val="Normal (Web)"/>
    <w:basedOn w:val="Normal"/>
    <w:uiPriority w:val="99"/>
    <w:semiHidden/>
    <w:unhideWhenUsed/>
    <w:rsid w:val="00E0227B"/>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E8652F"/>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974A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A78"/>
  </w:style>
  <w:style w:type="paragraph" w:styleId="Footer">
    <w:name w:val="footer"/>
    <w:basedOn w:val="Normal"/>
    <w:link w:val="FooterChar"/>
    <w:uiPriority w:val="99"/>
    <w:unhideWhenUsed/>
    <w:rsid w:val="00974A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A78"/>
  </w:style>
  <w:style w:type="table" w:styleId="TableGrid">
    <w:name w:val="Table Grid"/>
    <w:basedOn w:val="TableNormal"/>
    <w:uiPriority w:val="39"/>
    <w:rsid w:val="00710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E672E"/>
  </w:style>
  <w:style w:type="character" w:styleId="Emphasis">
    <w:name w:val="Emphasis"/>
    <w:basedOn w:val="DefaultParagraphFont"/>
    <w:uiPriority w:val="20"/>
    <w:qFormat/>
    <w:rsid w:val="004E194C"/>
    <w:rPr>
      <w:i/>
      <w:iCs/>
    </w:rPr>
  </w:style>
  <w:style w:type="paragraph" w:styleId="Revision">
    <w:name w:val="Revision"/>
    <w:hidden/>
    <w:uiPriority w:val="99"/>
    <w:semiHidden/>
    <w:rsid w:val="005601D6"/>
    <w:pPr>
      <w:spacing w:after="0" w:line="240" w:lineRule="auto"/>
    </w:pPr>
  </w:style>
  <w:style w:type="character" w:customStyle="1" w:styleId="Heading2Char">
    <w:name w:val="Heading 2 Char"/>
    <w:basedOn w:val="DefaultParagraphFont"/>
    <w:link w:val="Heading2"/>
    <w:uiPriority w:val="9"/>
    <w:semiHidden/>
    <w:rsid w:val="00765A72"/>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DE63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56">
      <w:bodyDiv w:val="1"/>
      <w:marLeft w:val="0"/>
      <w:marRight w:val="0"/>
      <w:marTop w:val="0"/>
      <w:marBottom w:val="0"/>
      <w:divBdr>
        <w:top w:val="none" w:sz="0" w:space="0" w:color="auto"/>
        <w:left w:val="none" w:sz="0" w:space="0" w:color="auto"/>
        <w:bottom w:val="none" w:sz="0" w:space="0" w:color="auto"/>
        <w:right w:val="none" w:sz="0" w:space="0" w:color="auto"/>
      </w:divBdr>
    </w:div>
    <w:div w:id="13768730">
      <w:bodyDiv w:val="1"/>
      <w:marLeft w:val="0"/>
      <w:marRight w:val="0"/>
      <w:marTop w:val="0"/>
      <w:marBottom w:val="0"/>
      <w:divBdr>
        <w:top w:val="none" w:sz="0" w:space="0" w:color="auto"/>
        <w:left w:val="none" w:sz="0" w:space="0" w:color="auto"/>
        <w:bottom w:val="none" w:sz="0" w:space="0" w:color="auto"/>
        <w:right w:val="none" w:sz="0" w:space="0" w:color="auto"/>
      </w:divBdr>
    </w:div>
    <w:div w:id="83308387">
      <w:bodyDiv w:val="1"/>
      <w:marLeft w:val="0"/>
      <w:marRight w:val="0"/>
      <w:marTop w:val="0"/>
      <w:marBottom w:val="0"/>
      <w:divBdr>
        <w:top w:val="none" w:sz="0" w:space="0" w:color="auto"/>
        <w:left w:val="none" w:sz="0" w:space="0" w:color="auto"/>
        <w:bottom w:val="none" w:sz="0" w:space="0" w:color="auto"/>
        <w:right w:val="none" w:sz="0" w:space="0" w:color="auto"/>
      </w:divBdr>
    </w:div>
    <w:div w:id="244536792">
      <w:bodyDiv w:val="1"/>
      <w:marLeft w:val="0"/>
      <w:marRight w:val="0"/>
      <w:marTop w:val="0"/>
      <w:marBottom w:val="0"/>
      <w:divBdr>
        <w:top w:val="none" w:sz="0" w:space="0" w:color="auto"/>
        <w:left w:val="none" w:sz="0" w:space="0" w:color="auto"/>
        <w:bottom w:val="none" w:sz="0" w:space="0" w:color="auto"/>
        <w:right w:val="none" w:sz="0" w:space="0" w:color="auto"/>
      </w:divBdr>
    </w:div>
    <w:div w:id="267932995">
      <w:bodyDiv w:val="1"/>
      <w:marLeft w:val="0"/>
      <w:marRight w:val="0"/>
      <w:marTop w:val="0"/>
      <w:marBottom w:val="0"/>
      <w:divBdr>
        <w:top w:val="none" w:sz="0" w:space="0" w:color="auto"/>
        <w:left w:val="none" w:sz="0" w:space="0" w:color="auto"/>
        <w:bottom w:val="none" w:sz="0" w:space="0" w:color="auto"/>
        <w:right w:val="none" w:sz="0" w:space="0" w:color="auto"/>
      </w:divBdr>
    </w:div>
    <w:div w:id="281152307">
      <w:bodyDiv w:val="1"/>
      <w:marLeft w:val="0"/>
      <w:marRight w:val="0"/>
      <w:marTop w:val="0"/>
      <w:marBottom w:val="0"/>
      <w:divBdr>
        <w:top w:val="none" w:sz="0" w:space="0" w:color="auto"/>
        <w:left w:val="none" w:sz="0" w:space="0" w:color="auto"/>
        <w:bottom w:val="none" w:sz="0" w:space="0" w:color="auto"/>
        <w:right w:val="none" w:sz="0" w:space="0" w:color="auto"/>
      </w:divBdr>
      <w:divsChild>
        <w:div w:id="1799834191">
          <w:marLeft w:val="0"/>
          <w:marRight w:val="0"/>
          <w:marTop w:val="0"/>
          <w:marBottom w:val="0"/>
          <w:divBdr>
            <w:top w:val="none" w:sz="0" w:space="0" w:color="auto"/>
            <w:left w:val="none" w:sz="0" w:space="0" w:color="auto"/>
            <w:bottom w:val="none" w:sz="0" w:space="0" w:color="auto"/>
            <w:right w:val="none" w:sz="0" w:space="0" w:color="auto"/>
          </w:divBdr>
        </w:div>
        <w:div w:id="1644461355">
          <w:marLeft w:val="0"/>
          <w:marRight w:val="0"/>
          <w:marTop w:val="0"/>
          <w:marBottom w:val="0"/>
          <w:divBdr>
            <w:top w:val="none" w:sz="0" w:space="0" w:color="auto"/>
            <w:left w:val="none" w:sz="0" w:space="0" w:color="auto"/>
            <w:bottom w:val="none" w:sz="0" w:space="0" w:color="auto"/>
            <w:right w:val="none" w:sz="0" w:space="0" w:color="auto"/>
          </w:divBdr>
        </w:div>
        <w:div w:id="424229205">
          <w:marLeft w:val="0"/>
          <w:marRight w:val="0"/>
          <w:marTop w:val="0"/>
          <w:marBottom w:val="0"/>
          <w:divBdr>
            <w:top w:val="none" w:sz="0" w:space="0" w:color="auto"/>
            <w:left w:val="none" w:sz="0" w:space="0" w:color="auto"/>
            <w:bottom w:val="none" w:sz="0" w:space="0" w:color="auto"/>
            <w:right w:val="none" w:sz="0" w:space="0" w:color="auto"/>
          </w:divBdr>
        </w:div>
      </w:divsChild>
    </w:div>
    <w:div w:id="338780046">
      <w:bodyDiv w:val="1"/>
      <w:marLeft w:val="0"/>
      <w:marRight w:val="0"/>
      <w:marTop w:val="0"/>
      <w:marBottom w:val="0"/>
      <w:divBdr>
        <w:top w:val="none" w:sz="0" w:space="0" w:color="auto"/>
        <w:left w:val="none" w:sz="0" w:space="0" w:color="auto"/>
        <w:bottom w:val="none" w:sz="0" w:space="0" w:color="auto"/>
        <w:right w:val="none" w:sz="0" w:space="0" w:color="auto"/>
      </w:divBdr>
    </w:div>
    <w:div w:id="351223563">
      <w:bodyDiv w:val="1"/>
      <w:marLeft w:val="0"/>
      <w:marRight w:val="0"/>
      <w:marTop w:val="0"/>
      <w:marBottom w:val="0"/>
      <w:divBdr>
        <w:top w:val="none" w:sz="0" w:space="0" w:color="auto"/>
        <w:left w:val="none" w:sz="0" w:space="0" w:color="auto"/>
        <w:bottom w:val="none" w:sz="0" w:space="0" w:color="auto"/>
        <w:right w:val="none" w:sz="0" w:space="0" w:color="auto"/>
      </w:divBdr>
    </w:div>
    <w:div w:id="577176296">
      <w:bodyDiv w:val="1"/>
      <w:marLeft w:val="0"/>
      <w:marRight w:val="0"/>
      <w:marTop w:val="0"/>
      <w:marBottom w:val="0"/>
      <w:divBdr>
        <w:top w:val="none" w:sz="0" w:space="0" w:color="auto"/>
        <w:left w:val="none" w:sz="0" w:space="0" w:color="auto"/>
        <w:bottom w:val="none" w:sz="0" w:space="0" w:color="auto"/>
        <w:right w:val="none" w:sz="0" w:space="0" w:color="auto"/>
      </w:divBdr>
    </w:div>
    <w:div w:id="585384550">
      <w:bodyDiv w:val="1"/>
      <w:marLeft w:val="0"/>
      <w:marRight w:val="0"/>
      <w:marTop w:val="0"/>
      <w:marBottom w:val="0"/>
      <w:divBdr>
        <w:top w:val="none" w:sz="0" w:space="0" w:color="auto"/>
        <w:left w:val="none" w:sz="0" w:space="0" w:color="auto"/>
        <w:bottom w:val="none" w:sz="0" w:space="0" w:color="auto"/>
        <w:right w:val="none" w:sz="0" w:space="0" w:color="auto"/>
      </w:divBdr>
    </w:div>
    <w:div w:id="591621225">
      <w:bodyDiv w:val="1"/>
      <w:marLeft w:val="0"/>
      <w:marRight w:val="0"/>
      <w:marTop w:val="0"/>
      <w:marBottom w:val="0"/>
      <w:divBdr>
        <w:top w:val="none" w:sz="0" w:space="0" w:color="auto"/>
        <w:left w:val="none" w:sz="0" w:space="0" w:color="auto"/>
        <w:bottom w:val="none" w:sz="0" w:space="0" w:color="auto"/>
        <w:right w:val="none" w:sz="0" w:space="0" w:color="auto"/>
      </w:divBdr>
    </w:div>
    <w:div w:id="604505218">
      <w:bodyDiv w:val="1"/>
      <w:marLeft w:val="0"/>
      <w:marRight w:val="0"/>
      <w:marTop w:val="0"/>
      <w:marBottom w:val="0"/>
      <w:divBdr>
        <w:top w:val="none" w:sz="0" w:space="0" w:color="auto"/>
        <w:left w:val="none" w:sz="0" w:space="0" w:color="auto"/>
        <w:bottom w:val="none" w:sz="0" w:space="0" w:color="auto"/>
        <w:right w:val="none" w:sz="0" w:space="0" w:color="auto"/>
      </w:divBdr>
    </w:div>
    <w:div w:id="615064322">
      <w:bodyDiv w:val="1"/>
      <w:marLeft w:val="0"/>
      <w:marRight w:val="0"/>
      <w:marTop w:val="0"/>
      <w:marBottom w:val="0"/>
      <w:divBdr>
        <w:top w:val="none" w:sz="0" w:space="0" w:color="auto"/>
        <w:left w:val="none" w:sz="0" w:space="0" w:color="auto"/>
        <w:bottom w:val="none" w:sz="0" w:space="0" w:color="auto"/>
        <w:right w:val="none" w:sz="0" w:space="0" w:color="auto"/>
      </w:divBdr>
    </w:div>
    <w:div w:id="623578874">
      <w:bodyDiv w:val="1"/>
      <w:marLeft w:val="0"/>
      <w:marRight w:val="0"/>
      <w:marTop w:val="0"/>
      <w:marBottom w:val="0"/>
      <w:divBdr>
        <w:top w:val="none" w:sz="0" w:space="0" w:color="auto"/>
        <w:left w:val="none" w:sz="0" w:space="0" w:color="auto"/>
        <w:bottom w:val="none" w:sz="0" w:space="0" w:color="auto"/>
        <w:right w:val="none" w:sz="0" w:space="0" w:color="auto"/>
      </w:divBdr>
    </w:div>
    <w:div w:id="669867216">
      <w:bodyDiv w:val="1"/>
      <w:marLeft w:val="0"/>
      <w:marRight w:val="0"/>
      <w:marTop w:val="0"/>
      <w:marBottom w:val="0"/>
      <w:divBdr>
        <w:top w:val="none" w:sz="0" w:space="0" w:color="auto"/>
        <w:left w:val="none" w:sz="0" w:space="0" w:color="auto"/>
        <w:bottom w:val="none" w:sz="0" w:space="0" w:color="auto"/>
        <w:right w:val="none" w:sz="0" w:space="0" w:color="auto"/>
      </w:divBdr>
      <w:divsChild>
        <w:div w:id="150607154">
          <w:marLeft w:val="0"/>
          <w:marRight w:val="0"/>
          <w:marTop w:val="0"/>
          <w:marBottom w:val="0"/>
          <w:divBdr>
            <w:top w:val="none" w:sz="0" w:space="0" w:color="auto"/>
            <w:left w:val="none" w:sz="0" w:space="0" w:color="auto"/>
            <w:bottom w:val="none" w:sz="0" w:space="0" w:color="auto"/>
            <w:right w:val="none" w:sz="0" w:space="0" w:color="auto"/>
          </w:divBdr>
          <w:divsChild>
            <w:div w:id="478544476">
              <w:marLeft w:val="0"/>
              <w:marRight w:val="0"/>
              <w:marTop w:val="0"/>
              <w:marBottom w:val="0"/>
              <w:divBdr>
                <w:top w:val="none" w:sz="0" w:space="0" w:color="auto"/>
                <w:left w:val="none" w:sz="0" w:space="0" w:color="auto"/>
                <w:bottom w:val="none" w:sz="0" w:space="0" w:color="auto"/>
                <w:right w:val="none" w:sz="0" w:space="0" w:color="auto"/>
              </w:divBdr>
              <w:divsChild>
                <w:div w:id="1871410291">
                  <w:marLeft w:val="0"/>
                  <w:marRight w:val="0"/>
                  <w:marTop w:val="0"/>
                  <w:marBottom w:val="0"/>
                  <w:divBdr>
                    <w:top w:val="none" w:sz="0" w:space="0" w:color="auto"/>
                    <w:left w:val="none" w:sz="0" w:space="0" w:color="auto"/>
                    <w:bottom w:val="none" w:sz="0" w:space="0" w:color="auto"/>
                    <w:right w:val="none" w:sz="0" w:space="0" w:color="auto"/>
                  </w:divBdr>
                  <w:divsChild>
                    <w:div w:id="234973628">
                      <w:marLeft w:val="0"/>
                      <w:marRight w:val="0"/>
                      <w:marTop w:val="0"/>
                      <w:marBottom w:val="0"/>
                      <w:divBdr>
                        <w:top w:val="none" w:sz="0" w:space="0" w:color="auto"/>
                        <w:left w:val="none" w:sz="0" w:space="0" w:color="auto"/>
                        <w:bottom w:val="none" w:sz="0" w:space="0" w:color="auto"/>
                        <w:right w:val="none" w:sz="0" w:space="0" w:color="auto"/>
                      </w:divBdr>
                      <w:divsChild>
                        <w:div w:id="82597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94811">
          <w:marLeft w:val="0"/>
          <w:marRight w:val="0"/>
          <w:marTop w:val="0"/>
          <w:marBottom w:val="0"/>
          <w:divBdr>
            <w:top w:val="none" w:sz="0" w:space="0" w:color="auto"/>
            <w:left w:val="none" w:sz="0" w:space="0" w:color="auto"/>
            <w:bottom w:val="none" w:sz="0" w:space="0" w:color="auto"/>
            <w:right w:val="none" w:sz="0" w:space="0" w:color="auto"/>
          </w:divBdr>
          <w:divsChild>
            <w:div w:id="1595436262">
              <w:marLeft w:val="0"/>
              <w:marRight w:val="0"/>
              <w:marTop w:val="0"/>
              <w:marBottom w:val="0"/>
              <w:divBdr>
                <w:top w:val="none" w:sz="0" w:space="0" w:color="auto"/>
                <w:left w:val="none" w:sz="0" w:space="0" w:color="auto"/>
                <w:bottom w:val="single" w:sz="6" w:space="30" w:color="999999"/>
                <w:right w:val="none" w:sz="0" w:space="0" w:color="auto"/>
              </w:divBdr>
              <w:divsChild>
                <w:div w:id="758335142">
                  <w:marLeft w:val="0"/>
                  <w:marRight w:val="0"/>
                  <w:marTop w:val="0"/>
                  <w:marBottom w:val="0"/>
                  <w:divBdr>
                    <w:top w:val="none" w:sz="0" w:space="0" w:color="auto"/>
                    <w:left w:val="none" w:sz="0" w:space="0" w:color="auto"/>
                    <w:bottom w:val="none" w:sz="0" w:space="0" w:color="auto"/>
                    <w:right w:val="none" w:sz="0" w:space="0" w:color="auto"/>
                  </w:divBdr>
                </w:div>
                <w:div w:id="157268934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675420023">
      <w:bodyDiv w:val="1"/>
      <w:marLeft w:val="0"/>
      <w:marRight w:val="0"/>
      <w:marTop w:val="0"/>
      <w:marBottom w:val="0"/>
      <w:divBdr>
        <w:top w:val="none" w:sz="0" w:space="0" w:color="auto"/>
        <w:left w:val="none" w:sz="0" w:space="0" w:color="auto"/>
        <w:bottom w:val="none" w:sz="0" w:space="0" w:color="auto"/>
        <w:right w:val="none" w:sz="0" w:space="0" w:color="auto"/>
      </w:divBdr>
    </w:div>
    <w:div w:id="680739243">
      <w:bodyDiv w:val="1"/>
      <w:marLeft w:val="0"/>
      <w:marRight w:val="0"/>
      <w:marTop w:val="0"/>
      <w:marBottom w:val="0"/>
      <w:divBdr>
        <w:top w:val="none" w:sz="0" w:space="0" w:color="auto"/>
        <w:left w:val="none" w:sz="0" w:space="0" w:color="auto"/>
        <w:bottom w:val="none" w:sz="0" w:space="0" w:color="auto"/>
        <w:right w:val="none" w:sz="0" w:space="0" w:color="auto"/>
      </w:divBdr>
    </w:div>
    <w:div w:id="687759212">
      <w:bodyDiv w:val="1"/>
      <w:marLeft w:val="0"/>
      <w:marRight w:val="0"/>
      <w:marTop w:val="0"/>
      <w:marBottom w:val="0"/>
      <w:divBdr>
        <w:top w:val="none" w:sz="0" w:space="0" w:color="auto"/>
        <w:left w:val="none" w:sz="0" w:space="0" w:color="auto"/>
        <w:bottom w:val="none" w:sz="0" w:space="0" w:color="auto"/>
        <w:right w:val="none" w:sz="0" w:space="0" w:color="auto"/>
      </w:divBdr>
    </w:div>
    <w:div w:id="696468956">
      <w:bodyDiv w:val="1"/>
      <w:marLeft w:val="0"/>
      <w:marRight w:val="0"/>
      <w:marTop w:val="0"/>
      <w:marBottom w:val="0"/>
      <w:divBdr>
        <w:top w:val="none" w:sz="0" w:space="0" w:color="auto"/>
        <w:left w:val="none" w:sz="0" w:space="0" w:color="auto"/>
        <w:bottom w:val="none" w:sz="0" w:space="0" w:color="auto"/>
        <w:right w:val="none" w:sz="0" w:space="0" w:color="auto"/>
      </w:divBdr>
    </w:div>
    <w:div w:id="696732385">
      <w:bodyDiv w:val="1"/>
      <w:marLeft w:val="0"/>
      <w:marRight w:val="0"/>
      <w:marTop w:val="0"/>
      <w:marBottom w:val="0"/>
      <w:divBdr>
        <w:top w:val="none" w:sz="0" w:space="0" w:color="auto"/>
        <w:left w:val="none" w:sz="0" w:space="0" w:color="auto"/>
        <w:bottom w:val="none" w:sz="0" w:space="0" w:color="auto"/>
        <w:right w:val="none" w:sz="0" w:space="0" w:color="auto"/>
      </w:divBdr>
    </w:div>
    <w:div w:id="720010830">
      <w:bodyDiv w:val="1"/>
      <w:marLeft w:val="0"/>
      <w:marRight w:val="0"/>
      <w:marTop w:val="0"/>
      <w:marBottom w:val="0"/>
      <w:divBdr>
        <w:top w:val="none" w:sz="0" w:space="0" w:color="auto"/>
        <w:left w:val="none" w:sz="0" w:space="0" w:color="auto"/>
        <w:bottom w:val="none" w:sz="0" w:space="0" w:color="auto"/>
        <w:right w:val="none" w:sz="0" w:space="0" w:color="auto"/>
      </w:divBdr>
      <w:divsChild>
        <w:div w:id="2111318180">
          <w:marLeft w:val="0"/>
          <w:marRight w:val="0"/>
          <w:marTop w:val="0"/>
          <w:marBottom w:val="0"/>
          <w:divBdr>
            <w:top w:val="none" w:sz="0" w:space="0" w:color="auto"/>
            <w:left w:val="none" w:sz="0" w:space="0" w:color="auto"/>
            <w:bottom w:val="none" w:sz="0" w:space="0" w:color="auto"/>
            <w:right w:val="none" w:sz="0" w:space="0" w:color="auto"/>
          </w:divBdr>
          <w:divsChild>
            <w:div w:id="1895699858">
              <w:marLeft w:val="0"/>
              <w:marRight w:val="0"/>
              <w:marTop w:val="0"/>
              <w:marBottom w:val="0"/>
              <w:divBdr>
                <w:top w:val="none" w:sz="0" w:space="0" w:color="auto"/>
                <w:left w:val="none" w:sz="0" w:space="0" w:color="auto"/>
                <w:bottom w:val="none" w:sz="0" w:space="0" w:color="auto"/>
                <w:right w:val="none" w:sz="0" w:space="0" w:color="auto"/>
              </w:divBdr>
              <w:divsChild>
                <w:div w:id="14041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24200">
      <w:bodyDiv w:val="1"/>
      <w:marLeft w:val="0"/>
      <w:marRight w:val="0"/>
      <w:marTop w:val="0"/>
      <w:marBottom w:val="0"/>
      <w:divBdr>
        <w:top w:val="none" w:sz="0" w:space="0" w:color="auto"/>
        <w:left w:val="none" w:sz="0" w:space="0" w:color="auto"/>
        <w:bottom w:val="none" w:sz="0" w:space="0" w:color="auto"/>
        <w:right w:val="none" w:sz="0" w:space="0" w:color="auto"/>
      </w:divBdr>
    </w:div>
    <w:div w:id="777143908">
      <w:bodyDiv w:val="1"/>
      <w:marLeft w:val="0"/>
      <w:marRight w:val="0"/>
      <w:marTop w:val="0"/>
      <w:marBottom w:val="0"/>
      <w:divBdr>
        <w:top w:val="none" w:sz="0" w:space="0" w:color="auto"/>
        <w:left w:val="none" w:sz="0" w:space="0" w:color="auto"/>
        <w:bottom w:val="none" w:sz="0" w:space="0" w:color="auto"/>
        <w:right w:val="none" w:sz="0" w:space="0" w:color="auto"/>
      </w:divBdr>
    </w:div>
    <w:div w:id="786241867">
      <w:bodyDiv w:val="1"/>
      <w:marLeft w:val="0"/>
      <w:marRight w:val="0"/>
      <w:marTop w:val="0"/>
      <w:marBottom w:val="0"/>
      <w:divBdr>
        <w:top w:val="none" w:sz="0" w:space="0" w:color="auto"/>
        <w:left w:val="none" w:sz="0" w:space="0" w:color="auto"/>
        <w:bottom w:val="none" w:sz="0" w:space="0" w:color="auto"/>
        <w:right w:val="none" w:sz="0" w:space="0" w:color="auto"/>
      </w:divBdr>
    </w:div>
    <w:div w:id="883250751">
      <w:bodyDiv w:val="1"/>
      <w:marLeft w:val="0"/>
      <w:marRight w:val="0"/>
      <w:marTop w:val="0"/>
      <w:marBottom w:val="0"/>
      <w:divBdr>
        <w:top w:val="none" w:sz="0" w:space="0" w:color="auto"/>
        <w:left w:val="none" w:sz="0" w:space="0" w:color="auto"/>
        <w:bottom w:val="none" w:sz="0" w:space="0" w:color="auto"/>
        <w:right w:val="none" w:sz="0" w:space="0" w:color="auto"/>
      </w:divBdr>
    </w:div>
    <w:div w:id="946039277">
      <w:bodyDiv w:val="1"/>
      <w:marLeft w:val="0"/>
      <w:marRight w:val="0"/>
      <w:marTop w:val="0"/>
      <w:marBottom w:val="0"/>
      <w:divBdr>
        <w:top w:val="none" w:sz="0" w:space="0" w:color="auto"/>
        <w:left w:val="none" w:sz="0" w:space="0" w:color="auto"/>
        <w:bottom w:val="none" w:sz="0" w:space="0" w:color="auto"/>
        <w:right w:val="none" w:sz="0" w:space="0" w:color="auto"/>
      </w:divBdr>
    </w:div>
    <w:div w:id="948590712">
      <w:bodyDiv w:val="1"/>
      <w:marLeft w:val="0"/>
      <w:marRight w:val="0"/>
      <w:marTop w:val="0"/>
      <w:marBottom w:val="0"/>
      <w:divBdr>
        <w:top w:val="none" w:sz="0" w:space="0" w:color="auto"/>
        <w:left w:val="none" w:sz="0" w:space="0" w:color="auto"/>
        <w:bottom w:val="none" w:sz="0" w:space="0" w:color="auto"/>
        <w:right w:val="none" w:sz="0" w:space="0" w:color="auto"/>
      </w:divBdr>
    </w:div>
    <w:div w:id="980310643">
      <w:bodyDiv w:val="1"/>
      <w:marLeft w:val="0"/>
      <w:marRight w:val="0"/>
      <w:marTop w:val="0"/>
      <w:marBottom w:val="0"/>
      <w:divBdr>
        <w:top w:val="none" w:sz="0" w:space="0" w:color="auto"/>
        <w:left w:val="none" w:sz="0" w:space="0" w:color="auto"/>
        <w:bottom w:val="none" w:sz="0" w:space="0" w:color="auto"/>
        <w:right w:val="none" w:sz="0" w:space="0" w:color="auto"/>
      </w:divBdr>
    </w:div>
    <w:div w:id="1077242272">
      <w:bodyDiv w:val="1"/>
      <w:marLeft w:val="0"/>
      <w:marRight w:val="0"/>
      <w:marTop w:val="0"/>
      <w:marBottom w:val="0"/>
      <w:divBdr>
        <w:top w:val="none" w:sz="0" w:space="0" w:color="auto"/>
        <w:left w:val="none" w:sz="0" w:space="0" w:color="auto"/>
        <w:bottom w:val="none" w:sz="0" w:space="0" w:color="auto"/>
        <w:right w:val="none" w:sz="0" w:space="0" w:color="auto"/>
      </w:divBdr>
    </w:div>
    <w:div w:id="1102336600">
      <w:bodyDiv w:val="1"/>
      <w:marLeft w:val="0"/>
      <w:marRight w:val="0"/>
      <w:marTop w:val="0"/>
      <w:marBottom w:val="0"/>
      <w:divBdr>
        <w:top w:val="none" w:sz="0" w:space="0" w:color="auto"/>
        <w:left w:val="none" w:sz="0" w:space="0" w:color="auto"/>
        <w:bottom w:val="none" w:sz="0" w:space="0" w:color="auto"/>
        <w:right w:val="none" w:sz="0" w:space="0" w:color="auto"/>
      </w:divBdr>
    </w:div>
    <w:div w:id="1155489496">
      <w:bodyDiv w:val="1"/>
      <w:marLeft w:val="0"/>
      <w:marRight w:val="0"/>
      <w:marTop w:val="0"/>
      <w:marBottom w:val="0"/>
      <w:divBdr>
        <w:top w:val="none" w:sz="0" w:space="0" w:color="auto"/>
        <w:left w:val="none" w:sz="0" w:space="0" w:color="auto"/>
        <w:bottom w:val="none" w:sz="0" w:space="0" w:color="auto"/>
        <w:right w:val="none" w:sz="0" w:space="0" w:color="auto"/>
      </w:divBdr>
    </w:div>
    <w:div w:id="1181167603">
      <w:bodyDiv w:val="1"/>
      <w:marLeft w:val="0"/>
      <w:marRight w:val="0"/>
      <w:marTop w:val="0"/>
      <w:marBottom w:val="0"/>
      <w:divBdr>
        <w:top w:val="none" w:sz="0" w:space="0" w:color="auto"/>
        <w:left w:val="none" w:sz="0" w:space="0" w:color="auto"/>
        <w:bottom w:val="none" w:sz="0" w:space="0" w:color="auto"/>
        <w:right w:val="none" w:sz="0" w:space="0" w:color="auto"/>
      </w:divBdr>
    </w:div>
    <w:div w:id="1199077759">
      <w:bodyDiv w:val="1"/>
      <w:marLeft w:val="0"/>
      <w:marRight w:val="0"/>
      <w:marTop w:val="0"/>
      <w:marBottom w:val="0"/>
      <w:divBdr>
        <w:top w:val="none" w:sz="0" w:space="0" w:color="auto"/>
        <w:left w:val="none" w:sz="0" w:space="0" w:color="auto"/>
        <w:bottom w:val="none" w:sz="0" w:space="0" w:color="auto"/>
        <w:right w:val="none" w:sz="0" w:space="0" w:color="auto"/>
      </w:divBdr>
      <w:divsChild>
        <w:div w:id="1310555784">
          <w:marLeft w:val="0"/>
          <w:marRight w:val="0"/>
          <w:marTop w:val="0"/>
          <w:marBottom w:val="0"/>
          <w:divBdr>
            <w:top w:val="none" w:sz="0" w:space="0" w:color="auto"/>
            <w:left w:val="none" w:sz="0" w:space="0" w:color="auto"/>
            <w:bottom w:val="none" w:sz="0" w:space="0" w:color="auto"/>
            <w:right w:val="none" w:sz="0" w:space="0" w:color="auto"/>
          </w:divBdr>
          <w:divsChild>
            <w:div w:id="1838883734">
              <w:marLeft w:val="0"/>
              <w:marRight w:val="0"/>
              <w:marTop w:val="0"/>
              <w:marBottom w:val="0"/>
              <w:divBdr>
                <w:top w:val="none" w:sz="0" w:space="0" w:color="auto"/>
                <w:left w:val="none" w:sz="0" w:space="0" w:color="auto"/>
                <w:bottom w:val="none" w:sz="0" w:space="0" w:color="auto"/>
                <w:right w:val="none" w:sz="0" w:space="0" w:color="auto"/>
              </w:divBdr>
              <w:divsChild>
                <w:div w:id="7079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10240">
      <w:bodyDiv w:val="1"/>
      <w:marLeft w:val="0"/>
      <w:marRight w:val="0"/>
      <w:marTop w:val="0"/>
      <w:marBottom w:val="0"/>
      <w:divBdr>
        <w:top w:val="none" w:sz="0" w:space="0" w:color="auto"/>
        <w:left w:val="none" w:sz="0" w:space="0" w:color="auto"/>
        <w:bottom w:val="none" w:sz="0" w:space="0" w:color="auto"/>
        <w:right w:val="none" w:sz="0" w:space="0" w:color="auto"/>
      </w:divBdr>
    </w:div>
    <w:div w:id="1235974581">
      <w:bodyDiv w:val="1"/>
      <w:marLeft w:val="0"/>
      <w:marRight w:val="0"/>
      <w:marTop w:val="0"/>
      <w:marBottom w:val="0"/>
      <w:divBdr>
        <w:top w:val="none" w:sz="0" w:space="0" w:color="auto"/>
        <w:left w:val="none" w:sz="0" w:space="0" w:color="auto"/>
        <w:bottom w:val="none" w:sz="0" w:space="0" w:color="auto"/>
        <w:right w:val="none" w:sz="0" w:space="0" w:color="auto"/>
      </w:divBdr>
    </w:div>
    <w:div w:id="1263610723">
      <w:bodyDiv w:val="1"/>
      <w:marLeft w:val="0"/>
      <w:marRight w:val="0"/>
      <w:marTop w:val="0"/>
      <w:marBottom w:val="0"/>
      <w:divBdr>
        <w:top w:val="none" w:sz="0" w:space="0" w:color="auto"/>
        <w:left w:val="none" w:sz="0" w:space="0" w:color="auto"/>
        <w:bottom w:val="none" w:sz="0" w:space="0" w:color="auto"/>
        <w:right w:val="none" w:sz="0" w:space="0" w:color="auto"/>
      </w:divBdr>
    </w:div>
    <w:div w:id="1281451669">
      <w:bodyDiv w:val="1"/>
      <w:marLeft w:val="0"/>
      <w:marRight w:val="0"/>
      <w:marTop w:val="0"/>
      <w:marBottom w:val="0"/>
      <w:divBdr>
        <w:top w:val="none" w:sz="0" w:space="0" w:color="auto"/>
        <w:left w:val="none" w:sz="0" w:space="0" w:color="auto"/>
        <w:bottom w:val="none" w:sz="0" w:space="0" w:color="auto"/>
        <w:right w:val="none" w:sz="0" w:space="0" w:color="auto"/>
      </w:divBdr>
      <w:divsChild>
        <w:div w:id="1105231689">
          <w:marLeft w:val="0"/>
          <w:marRight w:val="0"/>
          <w:marTop w:val="0"/>
          <w:marBottom w:val="0"/>
          <w:divBdr>
            <w:top w:val="none" w:sz="0" w:space="0" w:color="auto"/>
            <w:left w:val="none" w:sz="0" w:space="0" w:color="auto"/>
            <w:bottom w:val="none" w:sz="0" w:space="0" w:color="auto"/>
            <w:right w:val="none" w:sz="0" w:space="0" w:color="auto"/>
          </w:divBdr>
          <w:divsChild>
            <w:div w:id="337922729">
              <w:marLeft w:val="0"/>
              <w:marRight w:val="0"/>
              <w:marTop w:val="0"/>
              <w:marBottom w:val="0"/>
              <w:divBdr>
                <w:top w:val="none" w:sz="0" w:space="0" w:color="auto"/>
                <w:left w:val="none" w:sz="0" w:space="0" w:color="auto"/>
                <w:bottom w:val="none" w:sz="0" w:space="0" w:color="auto"/>
                <w:right w:val="none" w:sz="0" w:space="0" w:color="auto"/>
              </w:divBdr>
              <w:divsChild>
                <w:div w:id="107454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823227">
      <w:bodyDiv w:val="1"/>
      <w:marLeft w:val="0"/>
      <w:marRight w:val="0"/>
      <w:marTop w:val="0"/>
      <w:marBottom w:val="0"/>
      <w:divBdr>
        <w:top w:val="none" w:sz="0" w:space="0" w:color="auto"/>
        <w:left w:val="none" w:sz="0" w:space="0" w:color="auto"/>
        <w:bottom w:val="none" w:sz="0" w:space="0" w:color="auto"/>
        <w:right w:val="none" w:sz="0" w:space="0" w:color="auto"/>
      </w:divBdr>
    </w:div>
    <w:div w:id="1354111699">
      <w:bodyDiv w:val="1"/>
      <w:marLeft w:val="0"/>
      <w:marRight w:val="0"/>
      <w:marTop w:val="0"/>
      <w:marBottom w:val="0"/>
      <w:divBdr>
        <w:top w:val="none" w:sz="0" w:space="0" w:color="auto"/>
        <w:left w:val="none" w:sz="0" w:space="0" w:color="auto"/>
        <w:bottom w:val="none" w:sz="0" w:space="0" w:color="auto"/>
        <w:right w:val="none" w:sz="0" w:space="0" w:color="auto"/>
      </w:divBdr>
    </w:div>
    <w:div w:id="1374379149">
      <w:bodyDiv w:val="1"/>
      <w:marLeft w:val="0"/>
      <w:marRight w:val="0"/>
      <w:marTop w:val="0"/>
      <w:marBottom w:val="0"/>
      <w:divBdr>
        <w:top w:val="none" w:sz="0" w:space="0" w:color="auto"/>
        <w:left w:val="none" w:sz="0" w:space="0" w:color="auto"/>
        <w:bottom w:val="none" w:sz="0" w:space="0" w:color="auto"/>
        <w:right w:val="none" w:sz="0" w:space="0" w:color="auto"/>
      </w:divBdr>
    </w:div>
    <w:div w:id="1398473755">
      <w:bodyDiv w:val="1"/>
      <w:marLeft w:val="0"/>
      <w:marRight w:val="0"/>
      <w:marTop w:val="0"/>
      <w:marBottom w:val="0"/>
      <w:divBdr>
        <w:top w:val="none" w:sz="0" w:space="0" w:color="auto"/>
        <w:left w:val="none" w:sz="0" w:space="0" w:color="auto"/>
        <w:bottom w:val="none" w:sz="0" w:space="0" w:color="auto"/>
        <w:right w:val="none" w:sz="0" w:space="0" w:color="auto"/>
      </w:divBdr>
    </w:div>
    <w:div w:id="1405951621">
      <w:bodyDiv w:val="1"/>
      <w:marLeft w:val="0"/>
      <w:marRight w:val="0"/>
      <w:marTop w:val="0"/>
      <w:marBottom w:val="0"/>
      <w:divBdr>
        <w:top w:val="none" w:sz="0" w:space="0" w:color="auto"/>
        <w:left w:val="none" w:sz="0" w:space="0" w:color="auto"/>
        <w:bottom w:val="none" w:sz="0" w:space="0" w:color="auto"/>
        <w:right w:val="none" w:sz="0" w:space="0" w:color="auto"/>
      </w:divBdr>
    </w:div>
    <w:div w:id="1427725966">
      <w:bodyDiv w:val="1"/>
      <w:marLeft w:val="0"/>
      <w:marRight w:val="0"/>
      <w:marTop w:val="0"/>
      <w:marBottom w:val="0"/>
      <w:divBdr>
        <w:top w:val="none" w:sz="0" w:space="0" w:color="auto"/>
        <w:left w:val="none" w:sz="0" w:space="0" w:color="auto"/>
        <w:bottom w:val="none" w:sz="0" w:space="0" w:color="auto"/>
        <w:right w:val="none" w:sz="0" w:space="0" w:color="auto"/>
      </w:divBdr>
      <w:divsChild>
        <w:div w:id="672100553">
          <w:marLeft w:val="0"/>
          <w:marRight w:val="0"/>
          <w:marTop w:val="0"/>
          <w:marBottom w:val="0"/>
          <w:divBdr>
            <w:top w:val="none" w:sz="0" w:space="0" w:color="auto"/>
            <w:left w:val="none" w:sz="0" w:space="0" w:color="auto"/>
            <w:bottom w:val="none" w:sz="0" w:space="0" w:color="auto"/>
            <w:right w:val="none" w:sz="0" w:space="0" w:color="auto"/>
          </w:divBdr>
        </w:div>
        <w:div w:id="9066504">
          <w:marLeft w:val="0"/>
          <w:marRight w:val="0"/>
          <w:marTop w:val="0"/>
          <w:marBottom w:val="0"/>
          <w:divBdr>
            <w:top w:val="none" w:sz="0" w:space="0" w:color="auto"/>
            <w:left w:val="none" w:sz="0" w:space="0" w:color="auto"/>
            <w:bottom w:val="none" w:sz="0" w:space="0" w:color="auto"/>
            <w:right w:val="none" w:sz="0" w:space="0" w:color="auto"/>
          </w:divBdr>
        </w:div>
      </w:divsChild>
    </w:div>
    <w:div w:id="1429621488">
      <w:bodyDiv w:val="1"/>
      <w:marLeft w:val="0"/>
      <w:marRight w:val="0"/>
      <w:marTop w:val="0"/>
      <w:marBottom w:val="0"/>
      <w:divBdr>
        <w:top w:val="none" w:sz="0" w:space="0" w:color="auto"/>
        <w:left w:val="none" w:sz="0" w:space="0" w:color="auto"/>
        <w:bottom w:val="none" w:sz="0" w:space="0" w:color="auto"/>
        <w:right w:val="none" w:sz="0" w:space="0" w:color="auto"/>
      </w:divBdr>
    </w:div>
    <w:div w:id="1541742130">
      <w:bodyDiv w:val="1"/>
      <w:marLeft w:val="0"/>
      <w:marRight w:val="0"/>
      <w:marTop w:val="0"/>
      <w:marBottom w:val="0"/>
      <w:divBdr>
        <w:top w:val="none" w:sz="0" w:space="0" w:color="auto"/>
        <w:left w:val="none" w:sz="0" w:space="0" w:color="auto"/>
        <w:bottom w:val="none" w:sz="0" w:space="0" w:color="auto"/>
        <w:right w:val="none" w:sz="0" w:space="0" w:color="auto"/>
      </w:divBdr>
    </w:div>
    <w:div w:id="1599022145">
      <w:bodyDiv w:val="1"/>
      <w:marLeft w:val="0"/>
      <w:marRight w:val="0"/>
      <w:marTop w:val="0"/>
      <w:marBottom w:val="0"/>
      <w:divBdr>
        <w:top w:val="none" w:sz="0" w:space="0" w:color="auto"/>
        <w:left w:val="none" w:sz="0" w:space="0" w:color="auto"/>
        <w:bottom w:val="none" w:sz="0" w:space="0" w:color="auto"/>
        <w:right w:val="none" w:sz="0" w:space="0" w:color="auto"/>
      </w:divBdr>
      <w:divsChild>
        <w:div w:id="16165945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354389">
              <w:marLeft w:val="0"/>
              <w:marRight w:val="0"/>
              <w:marTop w:val="0"/>
              <w:marBottom w:val="0"/>
              <w:divBdr>
                <w:top w:val="none" w:sz="0" w:space="0" w:color="auto"/>
                <w:left w:val="none" w:sz="0" w:space="0" w:color="auto"/>
                <w:bottom w:val="none" w:sz="0" w:space="0" w:color="auto"/>
                <w:right w:val="none" w:sz="0" w:space="0" w:color="auto"/>
              </w:divBdr>
              <w:divsChild>
                <w:div w:id="98844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85856">
      <w:bodyDiv w:val="1"/>
      <w:marLeft w:val="0"/>
      <w:marRight w:val="0"/>
      <w:marTop w:val="0"/>
      <w:marBottom w:val="0"/>
      <w:divBdr>
        <w:top w:val="none" w:sz="0" w:space="0" w:color="auto"/>
        <w:left w:val="none" w:sz="0" w:space="0" w:color="auto"/>
        <w:bottom w:val="none" w:sz="0" w:space="0" w:color="auto"/>
        <w:right w:val="none" w:sz="0" w:space="0" w:color="auto"/>
      </w:divBdr>
      <w:divsChild>
        <w:div w:id="1144658238">
          <w:marLeft w:val="0"/>
          <w:marRight w:val="0"/>
          <w:marTop w:val="0"/>
          <w:marBottom w:val="0"/>
          <w:divBdr>
            <w:top w:val="none" w:sz="0" w:space="0" w:color="auto"/>
            <w:left w:val="none" w:sz="0" w:space="0" w:color="auto"/>
            <w:bottom w:val="none" w:sz="0" w:space="0" w:color="auto"/>
            <w:right w:val="none" w:sz="0" w:space="0" w:color="auto"/>
          </w:divBdr>
          <w:divsChild>
            <w:div w:id="1416396323">
              <w:marLeft w:val="0"/>
              <w:marRight w:val="0"/>
              <w:marTop w:val="0"/>
              <w:marBottom w:val="0"/>
              <w:divBdr>
                <w:top w:val="none" w:sz="0" w:space="0" w:color="auto"/>
                <w:left w:val="none" w:sz="0" w:space="0" w:color="auto"/>
                <w:bottom w:val="none" w:sz="0" w:space="0" w:color="auto"/>
                <w:right w:val="none" w:sz="0" w:space="0" w:color="auto"/>
              </w:divBdr>
              <w:divsChild>
                <w:div w:id="2850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24">
      <w:bodyDiv w:val="1"/>
      <w:marLeft w:val="0"/>
      <w:marRight w:val="0"/>
      <w:marTop w:val="0"/>
      <w:marBottom w:val="0"/>
      <w:divBdr>
        <w:top w:val="none" w:sz="0" w:space="0" w:color="auto"/>
        <w:left w:val="none" w:sz="0" w:space="0" w:color="auto"/>
        <w:bottom w:val="none" w:sz="0" w:space="0" w:color="auto"/>
        <w:right w:val="none" w:sz="0" w:space="0" w:color="auto"/>
      </w:divBdr>
    </w:div>
    <w:div w:id="1665475837">
      <w:bodyDiv w:val="1"/>
      <w:marLeft w:val="0"/>
      <w:marRight w:val="0"/>
      <w:marTop w:val="0"/>
      <w:marBottom w:val="0"/>
      <w:divBdr>
        <w:top w:val="none" w:sz="0" w:space="0" w:color="auto"/>
        <w:left w:val="none" w:sz="0" w:space="0" w:color="auto"/>
        <w:bottom w:val="none" w:sz="0" w:space="0" w:color="auto"/>
        <w:right w:val="none" w:sz="0" w:space="0" w:color="auto"/>
      </w:divBdr>
    </w:div>
    <w:div w:id="1665931771">
      <w:bodyDiv w:val="1"/>
      <w:marLeft w:val="0"/>
      <w:marRight w:val="0"/>
      <w:marTop w:val="0"/>
      <w:marBottom w:val="0"/>
      <w:divBdr>
        <w:top w:val="none" w:sz="0" w:space="0" w:color="auto"/>
        <w:left w:val="none" w:sz="0" w:space="0" w:color="auto"/>
        <w:bottom w:val="none" w:sz="0" w:space="0" w:color="auto"/>
        <w:right w:val="none" w:sz="0" w:space="0" w:color="auto"/>
      </w:divBdr>
    </w:div>
    <w:div w:id="1731926021">
      <w:bodyDiv w:val="1"/>
      <w:marLeft w:val="0"/>
      <w:marRight w:val="0"/>
      <w:marTop w:val="0"/>
      <w:marBottom w:val="0"/>
      <w:divBdr>
        <w:top w:val="none" w:sz="0" w:space="0" w:color="auto"/>
        <w:left w:val="none" w:sz="0" w:space="0" w:color="auto"/>
        <w:bottom w:val="none" w:sz="0" w:space="0" w:color="auto"/>
        <w:right w:val="none" w:sz="0" w:space="0" w:color="auto"/>
      </w:divBdr>
    </w:div>
    <w:div w:id="1734693921">
      <w:bodyDiv w:val="1"/>
      <w:marLeft w:val="0"/>
      <w:marRight w:val="0"/>
      <w:marTop w:val="0"/>
      <w:marBottom w:val="0"/>
      <w:divBdr>
        <w:top w:val="none" w:sz="0" w:space="0" w:color="auto"/>
        <w:left w:val="none" w:sz="0" w:space="0" w:color="auto"/>
        <w:bottom w:val="none" w:sz="0" w:space="0" w:color="auto"/>
        <w:right w:val="none" w:sz="0" w:space="0" w:color="auto"/>
      </w:divBdr>
      <w:divsChild>
        <w:div w:id="6250719">
          <w:marLeft w:val="0"/>
          <w:marRight w:val="0"/>
          <w:marTop w:val="0"/>
          <w:marBottom w:val="0"/>
          <w:divBdr>
            <w:top w:val="none" w:sz="0" w:space="0" w:color="auto"/>
            <w:left w:val="none" w:sz="0" w:space="0" w:color="auto"/>
            <w:bottom w:val="none" w:sz="0" w:space="0" w:color="auto"/>
            <w:right w:val="none" w:sz="0" w:space="0" w:color="auto"/>
          </w:divBdr>
          <w:divsChild>
            <w:div w:id="1833569771">
              <w:marLeft w:val="0"/>
              <w:marRight w:val="0"/>
              <w:marTop w:val="0"/>
              <w:marBottom w:val="0"/>
              <w:divBdr>
                <w:top w:val="none" w:sz="0" w:space="0" w:color="auto"/>
                <w:left w:val="none" w:sz="0" w:space="0" w:color="auto"/>
                <w:bottom w:val="none" w:sz="0" w:space="0" w:color="auto"/>
                <w:right w:val="none" w:sz="0" w:space="0" w:color="auto"/>
              </w:divBdr>
              <w:divsChild>
                <w:div w:id="4471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4597">
      <w:bodyDiv w:val="1"/>
      <w:marLeft w:val="0"/>
      <w:marRight w:val="0"/>
      <w:marTop w:val="0"/>
      <w:marBottom w:val="0"/>
      <w:divBdr>
        <w:top w:val="none" w:sz="0" w:space="0" w:color="auto"/>
        <w:left w:val="none" w:sz="0" w:space="0" w:color="auto"/>
        <w:bottom w:val="none" w:sz="0" w:space="0" w:color="auto"/>
        <w:right w:val="none" w:sz="0" w:space="0" w:color="auto"/>
      </w:divBdr>
    </w:div>
    <w:div w:id="1763380346">
      <w:bodyDiv w:val="1"/>
      <w:marLeft w:val="0"/>
      <w:marRight w:val="0"/>
      <w:marTop w:val="0"/>
      <w:marBottom w:val="0"/>
      <w:divBdr>
        <w:top w:val="none" w:sz="0" w:space="0" w:color="auto"/>
        <w:left w:val="none" w:sz="0" w:space="0" w:color="auto"/>
        <w:bottom w:val="none" w:sz="0" w:space="0" w:color="auto"/>
        <w:right w:val="none" w:sz="0" w:space="0" w:color="auto"/>
      </w:divBdr>
    </w:div>
    <w:div w:id="1795252635">
      <w:bodyDiv w:val="1"/>
      <w:marLeft w:val="0"/>
      <w:marRight w:val="0"/>
      <w:marTop w:val="0"/>
      <w:marBottom w:val="0"/>
      <w:divBdr>
        <w:top w:val="none" w:sz="0" w:space="0" w:color="auto"/>
        <w:left w:val="none" w:sz="0" w:space="0" w:color="auto"/>
        <w:bottom w:val="none" w:sz="0" w:space="0" w:color="auto"/>
        <w:right w:val="none" w:sz="0" w:space="0" w:color="auto"/>
      </w:divBdr>
    </w:div>
    <w:div w:id="1841189870">
      <w:bodyDiv w:val="1"/>
      <w:marLeft w:val="0"/>
      <w:marRight w:val="0"/>
      <w:marTop w:val="0"/>
      <w:marBottom w:val="0"/>
      <w:divBdr>
        <w:top w:val="none" w:sz="0" w:space="0" w:color="auto"/>
        <w:left w:val="none" w:sz="0" w:space="0" w:color="auto"/>
        <w:bottom w:val="none" w:sz="0" w:space="0" w:color="auto"/>
        <w:right w:val="none" w:sz="0" w:space="0" w:color="auto"/>
      </w:divBdr>
    </w:div>
    <w:div w:id="1847670192">
      <w:bodyDiv w:val="1"/>
      <w:marLeft w:val="0"/>
      <w:marRight w:val="0"/>
      <w:marTop w:val="0"/>
      <w:marBottom w:val="0"/>
      <w:divBdr>
        <w:top w:val="none" w:sz="0" w:space="0" w:color="auto"/>
        <w:left w:val="none" w:sz="0" w:space="0" w:color="auto"/>
        <w:bottom w:val="none" w:sz="0" w:space="0" w:color="auto"/>
        <w:right w:val="none" w:sz="0" w:space="0" w:color="auto"/>
      </w:divBdr>
    </w:div>
    <w:div w:id="1952667426">
      <w:bodyDiv w:val="1"/>
      <w:marLeft w:val="0"/>
      <w:marRight w:val="0"/>
      <w:marTop w:val="0"/>
      <w:marBottom w:val="0"/>
      <w:divBdr>
        <w:top w:val="none" w:sz="0" w:space="0" w:color="auto"/>
        <w:left w:val="none" w:sz="0" w:space="0" w:color="auto"/>
        <w:bottom w:val="none" w:sz="0" w:space="0" w:color="auto"/>
        <w:right w:val="none" w:sz="0" w:space="0" w:color="auto"/>
      </w:divBdr>
    </w:div>
    <w:div w:id="1990668353">
      <w:bodyDiv w:val="1"/>
      <w:marLeft w:val="0"/>
      <w:marRight w:val="0"/>
      <w:marTop w:val="0"/>
      <w:marBottom w:val="0"/>
      <w:divBdr>
        <w:top w:val="none" w:sz="0" w:space="0" w:color="auto"/>
        <w:left w:val="none" w:sz="0" w:space="0" w:color="auto"/>
        <w:bottom w:val="none" w:sz="0" w:space="0" w:color="auto"/>
        <w:right w:val="none" w:sz="0" w:space="0" w:color="auto"/>
      </w:divBdr>
    </w:div>
    <w:div w:id="2052995012">
      <w:bodyDiv w:val="1"/>
      <w:marLeft w:val="0"/>
      <w:marRight w:val="0"/>
      <w:marTop w:val="0"/>
      <w:marBottom w:val="0"/>
      <w:divBdr>
        <w:top w:val="none" w:sz="0" w:space="0" w:color="auto"/>
        <w:left w:val="none" w:sz="0" w:space="0" w:color="auto"/>
        <w:bottom w:val="none" w:sz="0" w:space="0" w:color="auto"/>
        <w:right w:val="none" w:sz="0" w:space="0" w:color="auto"/>
      </w:divBdr>
    </w:div>
    <w:div w:id="213274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footer" Target="footer1.xml"/><Relationship Id="rId10" Type="http://schemas.openxmlformats.org/officeDocument/2006/relationships/styles" Target="styl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90E5A-6E69-3142-8AD0-1C3F0BA9E939}">
  <ds:schemaRefs>
    <ds:schemaRef ds:uri="http://schemas.openxmlformats.org/officeDocument/2006/bibliography"/>
  </ds:schemaRefs>
</ds:datastoreItem>
</file>

<file path=customXml/itemProps2.xml><?xml version="1.0" encoding="utf-8"?>
<ds:datastoreItem xmlns:ds="http://schemas.openxmlformats.org/officeDocument/2006/customXml" ds:itemID="{D32F5856-DCF0-EC49-B8D9-C4381E297087}">
  <ds:schemaRefs>
    <ds:schemaRef ds:uri="http://schemas.openxmlformats.org/officeDocument/2006/bibliography"/>
  </ds:schemaRefs>
</ds:datastoreItem>
</file>

<file path=customXml/itemProps3.xml><?xml version="1.0" encoding="utf-8"?>
<ds:datastoreItem xmlns:ds="http://schemas.openxmlformats.org/officeDocument/2006/customXml" ds:itemID="{068C789C-66D6-C14D-9B19-400892161BDC}">
  <ds:schemaRefs>
    <ds:schemaRef ds:uri="http://schemas.openxmlformats.org/officeDocument/2006/bibliography"/>
  </ds:schemaRefs>
</ds:datastoreItem>
</file>

<file path=customXml/itemProps4.xml><?xml version="1.0" encoding="utf-8"?>
<ds:datastoreItem xmlns:ds="http://schemas.openxmlformats.org/officeDocument/2006/customXml" ds:itemID="{9A5EBA78-7A8F-6D47-9CFF-02320E33E4CF}">
  <ds:schemaRefs>
    <ds:schemaRef ds:uri="http://schemas.openxmlformats.org/officeDocument/2006/bibliography"/>
  </ds:schemaRefs>
</ds:datastoreItem>
</file>

<file path=customXml/itemProps5.xml><?xml version="1.0" encoding="utf-8"?>
<ds:datastoreItem xmlns:ds="http://schemas.openxmlformats.org/officeDocument/2006/customXml" ds:itemID="{FD0D564C-5958-004B-9A37-C511D0F17D94}">
  <ds:schemaRefs>
    <ds:schemaRef ds:uri="http://schemas.openxmlformats.org/officeDocument/2006/bibliography"/>
  </ds:schemaRefs>
</ds:datastoreItem>
</file>

<file path=customXml/itemProps6.xml><?xml version="1.0" encoding="utf-8"?>
<ds:datastoreItem xmlns:ds="http://schemas.openxmlformats.org/officeDocument/2006/customXml" ds:itemID="{1C3CC845-75EA-42A3-A944-F88F32D3B885}">
  <ds:schemaRefs>
    <ds:schemaRef ds:uri="http://schemas.openxmlformats.org/officeDocument/2006/bibliography"/>
  </ds:schemaRefs>
</ds:datastoreItem>
</file>

<file path=customXml/itemProps7.xml><?xml version="1.0" encoding="utf-8"?>
<ds:datastoreItem xmlns:ds="http://schemas.openxmlformats.org/officeDocument/2006/customXml" ds:itemID="{C85FE4E9-DD6F-45BC-A9FB-EDCE5D9E2861}">
  <ds:schemaRefs>
    <ds:schemaRef ds:uri="http://schemas.openxmlformats.org/officeDocument/2006/bibliography"/>
  </ds:schemaRefs>
</ds:datastoreItem>
</file>

<file path=customXml/itemProps8.xml><?xml version="1.0" encoding="utf-8"?>
<ds:datastoreItem xmlns:ds="http://schemas.openxmlformats.org/officeDocument/2006/customXml" ds:itemID="{17F02238-DCC2-4A09-A2B8-D95DFDC95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4759</Words>
  <Characters>27132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31828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e Hauber</dc:creator>
  <cp:lastModifiedBy>Alison Harding</cp:lastModifiedBy>
  <cp:revision>2</cp:revision>
  <cp:lastPrinted>2018-10-31T17:04:00Z</cp:lastPrinted>
  <dcterms:created xsi:type="dcterms:W3CDTF">2019-07-03T15:25:00Z</dcterms:created>
  <dcterms:modified xsi:type="dcterms:W3CDTF">2019-07-03T15:25:00Z</dcterms:modified>
</cp:coreProperties>
</file>